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F315A9" w14:textId="562FB657" w:rsidR="00B81816" w:rsidRDefault="00785A2C">
      <w:pPr>
        <w:pStyle w:val="CRCoverPage"/>
        <w:tabs>
          <w:tab w:val="right" w:pos="9639"/>
        </w:tabs>
        <w:spacing w:after="0"/>
        <w:rPr>
          <w:b/>
          <w:i/>
          <w:sz w:val="28"/>
          <w:lang w:val="en-US" w:eastAsia="zh-CN"/>
        </w:rPr>
      </w:pPr>
      <w:r>
        <w:rPr>
          <w:b/>
          <w:sz w:val="24"/>
        </w:rPr>
        <w:t>3GPP TSG-WG2 Meeting #16</w:t>
      </w:r>
      <w:r w:rsidR="00087803">
        <w:rPr>
          <w:b/>
          <w:sz w:val="24"/>
        </w:rPr>
        <w:t>9</w:t>
      </w:r>
      <w:r>
        <w:rPr>
          <w:b/>
          <w:i/>
          <w:sz w:val="28"/>
        </w:rPr>
        <w:tab/>
      </w:r>
      <w:r w:rsidR="00D826CE" w:rsidRPr="00D826CE">
        <w:rPr>
          <w:b/>
          <w:i/>
          <w:sz w:val="28"/>
        </w:rPr>
        <w:t>S2-2504869</w:t>
      </w:r>
    </w:p>
    <w:p w14:paraId="0E92C984" w14:textId="15176FC4" w:rsidR="00B81816" w:rsidRDefault="00062E18">
      <w:pPr>
        <w:pStyle w:val="CRCoverPage"/>
        <w:outlineLvl w:val="0"/>
        <w:rPr>
          <w:b/>
          <w:sz w:val="24"/>
        </w:rPr>
      </w:pPr>
      <w:r w:rsidRPr="00062E18">
        <w:rPr>
          <w:b/>
          <w:sz w:val="24"/>
        </w:rPr>
        <w:t>Fukuoka City, Japan, 19-23 May 2025</w:t>
      </w:r>
      <w:r w:rsidR="00785A2C">
        <w:rPr>
          <w:b/>
          <w:sz w:val="24"/>
        </w:rPr>
        <w:tab/>
      </w:r>
      <w:r w:rsidR="00785A2C">
        <w:rPr>
          <w:b/>
          <w:sz w:val="24"/>
        </w:rPr>
        <w:tab/>
      </w:r>
      <w:r w:rsidR="00785A2C">
        <w:rPr>
          <w:rFonts w:eastAsia="Arial Unicode MS" w:cs="Arial"/>
          <w:b/>
          <w:bCs/>
          <w:sz w:val="24"/>
        </w:rPr>
        <w:tab/>
      </w:r>
      <w:r w:rsidR="00785A2C">
        <w:rPr>
          <w:rFonts w:eastAsia="Arial Unicode MS" w:cs="Arial"/>
          <w:b/>
          <w:bCs/>
          <w:sz w:val="24"/>
        </w:rPr>
        <w:tab/>
      </w:r>
      <w:r w:rsidR="00785A2C">
        <w:rPr>
          <w:rFonts w:eastAsia="Arial Unicode MS" w:cs="Arial"/>
          <w:b/>
          <w:bCs/>
          <w:sz w:val="24"/>
        </w:rPr>
        <w:tab/>
      </w:r>
      <w:r w:rsidR="00785A2C">
        <w:rPr>
          <w:rFonts w:eastAsia="Arial Unicode MS" w:cs="Arial"/>
          <w:b/>
          <w:bCs/>
          <w:sz w:val="24"/>
        </w:rPr>
        <w:tab/>
      </w:r>
      <w:r w:rsidR="00087803">
        <w:rPr>
          <w:rFonts w:eastAsia="Arial Unicode MS" w:cs="Arial"/>
          <w:b/>
          <w:bCs/>
          <w:sz w:val="24"/>
        </w:rPr>
        <w:tab/>
      </w:r>
      <w:r w:rsidR="00087803">
        <w:rPr>
          <w:rFonts w:eastAsia="Arial Unicode MS" w:cs="Arial"/>
          <w:b/>
          <w:bCs/>
          <w:sz w:val="24"/>
        </w:rPr>
        <w:tab/>
      </w:r>
      <w:r w:rsidR="00087803">
        <w:rPr>
          <w:rFonts w:eastAsia="Arial Unicode MS" w:cs="Arial"/>
          <w:b/>
          <w:bCs/>
          <w:sz w:val="24"/>
        </w:rPr>
        <w:tab/>
      </w:r>
      <w:r w:rsidR="00087803">
        <w:rPr>
          <w:rFonts w:eastAsia="Arial Unicode MS" w:cs="Arial"/>
          <w:b/>
          <w:bCs/>
          <w:sz w:val="24"/>
        </w:rPr>
        <w:tab/>
      </w:r>
      <w:r w:rsidR="00087803">
        <w:rPr>
          <w:rFonts w:eastAsia="Arial Unicode MS" w:cs="Arial"/>
          <w:b/>
          <w:bCs/>
          <w:sz w:val="24"/>
        </w:rPr>
        <w:tab/>
      </w:r>
      <w:r w:rsidR="00087803">
        <w:rPr>
          <w:rFonts w:eastAsia="Arial Unicode MS" w:cs="Arial"/>
          <w:b/>
          <w:bCs/>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81816" w14:paraId="10CAB6E0" w14:textId="77777777">
        <w:tc>
          <w:tcPr>
            <w:tcW w:w="9641" w:type="dxa"/>
            <w:gridSpan w:val="9"/>
            <w:tcBorders>
              <w:top w:val="single" w:sz="4" w:space="0" w:color="auto"/>
              <w:left w:val="single" w:sz="4" w:space="0" w:color="auto"/>
              <w:right w:val="single" w:sz="4" w:space="0" w:color="auto"/>
            </w:tcBorders>
          </w:tcPr>
          <w:p w14:paraId="30498D9E" w14:textId="77777777" w:rsidR="00B81816" w:rsidRDefault="00785A2C">
            <w:pPr>
              <w:pStyle w:val="CRCoverPage"/>
              <w:spacing w:after="0"/>
              <w:jc w:val="right"/>
              <w:rPr>
                <w:i/>
              </w:rPr>
            </w:pPr>
            <w:r>
              <w:rPr>
                <w:i/>
                <w:sz w:val="14"/>
              </w:rPr>
              <w:t>CR-Form-v12.3</w:t>
            </w:r>
          </w:p>
        </w:tc>
      </w:tr>
      <w:tr w:rsidR="00B81816" w14:paraId="7B13D16F" w14:textId="77777777">
        <w:tc>
          <w:tcPr>
            <w:tcW w:w="9641" w:type="dxa"/>
            <w:gridSpan w:val="9"/>
            <w:tcBorders>
              <w:left w:val="single" w:sz="4" w:space="0" w:color="auto"/>
              <w:right w:val="single" w:sz="4" w:space="0" w:color="auto"/>
            </w:tcBorders>
          </w:tcPr>
          <w:p w14:paraId="4BD665FF" w14:textId="77777777" w:rsidR="00B81816" w:rsidRDefault="00785A2C">
            <w:pPr>
              <w:pStyle w:val="CRCoverPage"/>
              <w:spacing w:after="0"/>
              <w:jc w:val="center"/>
            </w:pPr>
            <w:r>
              <w:rPr>
                <w:b/>
                <w:sz w:val="32"/>
              </w:rPr>
              <w:t>CHANGE REQUEST</w:t>
            </w:r>
          </w:p>
        </w:tc>
      </w:tr>
      <w:tr w:rsidR="00B81816" w14:paraId="0ACAA274" w14:textId="77777777">
        <w:tc>
          <w:tcPr>
            <w:tcW w:w="9641" w:type="dxa"/>
            <w:gridSpan w:val="9"/>
            <w:tcBorders>
              <w:left w:val="single" w:sz="4" w:space="0" w:color="auto"/>
              <w:right w:val="single" w:sz="4" w:space="0" w:color="auto"/>
            </w:tcBorders>
          </w:tcPr>
          <w:p w14:paraId="42567B72" w14:textId="77777777" w:rsidR="00B81816" w:rsidRDefault="00B81816">
            <w:pPr>
              <w:pStyle w:val="CRCoverPage"/>
              <w:spacing w:after="0"/>
              <w:rPr>
                <w:sz w:val="8"/>
                <w:szCs w:val="8"/>
              </w:rPr>
            </w:pPr>
          </w:p>
        </w:tc>
      </w:tr>
      <w:tr w:rsidR="00B81816" w14:paraId="1EC95ED8" w14:textId="77777777">
        <w:tc>
          <w:tcPr>
            <w:tcW w:w="142" w:type="dxa"/>
            <w:tcBorders>
              <w:left w:val="single" w:sz="4" w:space="0" w:color="auto"/>
            </w:tcBorders>
          </w:tcPr>
          <w:p w14:paraId="1AC6EE0C" w14:textId="77777777" w:rsidR="00B81816" w:rsidRDefault="00B81816">
            <w:pPr>
              <w:pStyle w:val="CRCoverPage"/>
              <w:spacing w:after="0"/>
              <w:jc w:val="right"/>
            </w:pPr>
          </w:p>
        </w:tc>
        <w:tc>
          <w:tcPr>
            <w:tcW w:w="1559" w:type="dxa"/>
            <w:shd w:val="pct30" w:color="FFFF00" w:fill="auto"/>
          </w:tcPr>
          <w:p w14:paraId="5CA6F4C9" w14:textId="0B5F07FB" w:rsidR="00B81816" w:rsidRDefault="0008401E" w:rsidP="0008401E">
            <w:pPr>
              <w:pStyle w:val="CRCoverPage"/>
              <w:spacing w:after="0"/>
              <w:jc w:val="center"/>
              <w:rPr>
                <w:b/>
                <w:sz w:val="28"/>
              </w:rPr>
            </w:pPr>
            <w:r w:rsidRPr="0008401E">
              <w:rPr>
                <w:b/>
                <w:sz w:val="28"/>
              </w:rPr>
              <w:t>23.503</w:t>
            </w:r>
          </w:p>
        </w:tc>
        <w:tc>
          <w:tcPr>
            <w:tcW w:w="709" w:type="dxa"/>
          </w:tcPr>
          <w:p w14:paraId="0C09A63A" w14:textId="77777777" w:rsidR="00B81816" w:rsidRDefault="00785A2C">
            <w:pPr>
              <w:pStyle w:val="CRCoverPage"/>
              <w:spacing w:after="0"/>
              <w:jc w:val="center"/>
            </w:pPr>
            <w:r>
              <w:rPr>
                <w:b/>
                <w:sz w:val="28"/>
              </w:rPr>
              <w:t>CR</w:t>
            </w:r>
          </w:p>
        </w:tc>
        <w:tc>
          <w:tcPr>
            <w:tcW w:w="1276" w:type="dxa"/>
            <w:shd w:val="pct30" w:color="FFFF00" w:fill="auto"/>
          </w:tcPr>
          <w:p w14:paraId="693AC56D" w14:textId="6EE721FB" w:rsidR="00B81816" w:rsidRDefault="00DF1AEB" w:rsidP="00DF1AEB">
            <w:pPr>
              <w:pStyle w:val="CRCoverPage"/>
              <w:spacing w:after="0"/>
              <w:jc w:val="center"/>
            </w:pPr>
            <w:r w:rsidRPr="00DF1AEB">
              <w:rPr>
                <w:b/>
                <w:sz w:val="28"/>
              </w:rPr>
              <w:t>1559</w:t>
            </w:r>
          </w:p>
        </w:tc>
        <w:tc>
          <w:tcPr>
            <w:tcW w:w="709" w:type="dxa"/>
          </w:tcPr>
          <w:p w14:paraId="0EB4D5F2" w14:textId="77777777" w:rsidR="00B81816" w:rsidRDefault="00785A2C">
            <w:pPr>
              <w:pStyle w:val="CRCoverPage"/>
              <w:tabs>
                <w:tab w:val="right" w:pos="625"/>
              </w:tabs>
              <w:spacing w:after="0"/>
              <w:jc w:val="center"/>
            </w:pPr>
            <w:r>
              <w:rPr>
                <w:b/>
                <w:bCs/>
                <w:sz w:val="28"/>
              </w:rPr>
              <w:t>rev</w:t>
            </w:r>
          </w:p>
        </w:tc>
        <w:tc>
          <w:tcPr>
            <w:tcW w:w="992" w:type="dxa"/>
            <w:shd w:val="pct30" w:color="FFFF00" w:fill="auto"/>
          </w:tcPr>
          <w:p w14:paraId="4A80553E" w14:textId="5D4FE0E9" w:rsidR="00B81816" w:rsidRDefault="00294DB9" w:rsidP="00223219">
            <w:pPr>
              <w:pStyle w:val="CRCoverPage"/>
              <w:spacing w:after="0"/>
              <w:jc w:val="center"/>
              <w:rPr>
                <w:b/>
              </w:rPr>
            </w:pPr>
            <w:r>
              <w:t>-</w:t>
            </w:r>
            <w:r w:rsidR="00785A2C">
              <w:fldChar w:fldCharType="begin"/>
            </w:r>
            <w:r w:rsidR="00785A2C">
              <w:instrText xml:space="preserve"> DOCPROPERTY  Revision  \* MERGEFORMAT </w:instrText>
            </w:r>
            <w:r w:rsidR="00785A2C">
              <w:fldChar w:fldCharType="end"/>
            </w:r>
          </w:p>
        </w:tc>
        <w:tc>
          <w:tcPr>
            <w:tcW w:w="2410" w:type="dxa"/>
          </w:tcPr>
          <w:p w14:paraId="38530B6F" w14:textId="77777777" w:rsidR="00B81816" w:rsidRDefault="00785A2C">
            <w:pPr>
              <w:pStyle w:val="CRCoverPage"/>
              <w:tabs>
                <w:tab w:val="right" w:pos="1825"/>
              </w:tabs>
              <w:spacing w:after="0"/>
              <w:jc w:val="center"/>
            </w:pPr>
            <w:r>
              <w:rPr>
                <w:b/>
                <w:sz w:val="28"/>
                <w:szCs w:val="28"/>
              </w:rPr>
              <w:t>Current version:</w:t>
            </w:r>
          </w:p>
        </w:tc>
        <w:tc>
          <w:tcPr>
            <w:tcW w:w="1701" w:type="dxa"/>
            <w:shd w:val="pct30" w:color="FFFF00" w:fill="auto"/>
          </w:tcPr>
          <w:p w14:paraId="64EA67FB" w14:textId="5EF0A250" w:rsidR="00B81816" w:rsidRDefault="00785A2C" w:rsidP="00313179">
            <w:pPr>
              <w:pStyle w:val="CRCoverPage"/>
              <w:spacing w:after="0"/>
              <w:jc w:val="center"/>
              <w:rPr>
                <w:sz w:val="28"/>
              </w:rPr>
            </w:pPr>
            <w:r w:rsidRPr="006C75A3">
              <w:rPr>
                <w:b/>
                <w:sz w:val="28"/>
              </w:rPr>
              <w:t>19.</w:t>
            </w:r>
            <w:r w:rsidR="0008401E">
              <w:rPr>
                <w:b/>
                <w:sz w:val="28"/>
              </w:rPr>
              <w:t>3</w:t>
            </w:r>
            <w:r w:rsidRPr="006C75A3">
              <w:rPr>
                <w:b/>
                <w:sz w:val="28"/>
              </w:rPr>
              <w:t>.0</w:t>
            </w:r>
          </w:p>
        </w:tc>
        <w:tc>
          <w:tcPr>
            <w:tcW w:w="143" w:type="dxa"/>
            <w:tcBorders>
              <w:right w:val="single" w:sz="4" w:space="0" w:color="auto"/>
            </w:tcBorders>
          </w:tcPr>
          <w:p w14:paraId="0FA3ED0A" w14:textId="77777777" w:rsidR="00B81816" w:rsidRDefault="00B81816">
            <w:pPr>
              <w:pStyle w:val="CRCoverPage"/>
              <w:spacing w:after="0"/>
            </w:pPr>
          </w:p>
        </w:tc>
      </w:tr>
      <w:tr w:rsidR="00B81816" w14:paraId="24B96387" w14:textId="77777777">
        <w:tc>
          <w:tcPr>
            <w:tcW w:w="9641" w:type="dxa"/>
            <w:gridSpan w:val="9"/>
            <w:tcBorders>
              <w:left w:val="single" w:sz="4" w:space="0" w:color="auto"/>
              <w:right w:val="single" w:sz="4" w:space="0" w:color="auto"/>
            </w:tcBorders>
          </w:tcPr>
          <w:p w14:paraId="2E483F83" w14:textId="77777777" w:rsidR="00B81816" w:rsidRDefault="00B81816">
            <w:pPr>
              <w:pStyle w:val="CRCoverPage"/>
              <w:spacing w:after="0"/>
            </w:pPr>
          </w:p>
        </w:tc>
      </w:tr>
      <w:tr w:rsidR="00B81816" w14:paraId="6ADD07CE" w14:textId="77777777">
        <w:tc>
          <w:tcPr>
            <w:tcW w:w="9641" w:type="dxa"/>
            <w:gridSpan w:val="9"/>
            <w:tcBorders>
              <w:top w:val="single" w:sz="4" w:space="0" w:color="auto"/>
            </w:tcBorders>
          </w:tcPr>
          <w:p w14:paraId="772BEAD6" w14:textId="77777777" w:rsidR="00B81816" w:rsidRDefault="00785A2C">
            <w:pPr>
              <w:pStyle w:val="CRCoverPage"/>
              <w:spacing w:after="0"/>
              <w:jc w:val="center"/>
              <w:rPr>
                <w:rFonts w:cs="Arial"/>
                <w:i/>
              </w:rPr>
            </w:pPr>
            <w:r>
              <w:rPr>
                <w:rFonts w:cs="Arial"/>
                <w:i/>
              </w:rPr>
              <w:t xml:space="preserve">For </w:t>
            </w:r>
            <w:hyperlink r:id="rId11"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Hyperlink"/>
                  <w:rFonts w:cs="Arial"/>
                  <w:i/>
                </w:rPr>
                <w:t>http://www.3gpp.org/Change-Requests</w:t>
              </w:r>
            </w:hyperlink>
            <w:r>
              <w:rPr>
                <w:rFonts w:cs="Arial"/>
                <w:i/>
              </w:rPr>
              <w:t>.</w:t>
            </w:r>
          </w:p>
        </w:tc>
      </w:tr>
      <w:tr w:rsidR="00B81816" w14:paraId="4824BD8A" w14:textId="77777777">
        <w:tc>
          <w:tcPr>
            <w:tcW w:w="9641" w:type="dxa"/>
            <w:gridSpan w:val="9"/>
          </w:tcPr>
          <w:p w14:paraId="3C81519D" w14:textId="77777777" w:rsidR="00B81816" w:rsidRDefault="00B81816">
            <w:pPr>
              <w:pStyle w:val="CRCoverPage"/>
              <w:spacing w:after="0"/>
              <w:rPr>
                <w:sz w:val="8"/>
                <w:szCs w:val="8"/>
              </w:rPr>
            </w:pPr>
          </w:p>
        </w:tc>
      </w:tr>
    </w:tbl>
    <w:p w14:paraId="4488383D" w14:textId="77777777" w:rsidR="00B81816" w:rsidRDefault="00B8181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81816" w14:paraId="2C487590" w14:textId="77777777">
        <w:tc>
          <w:tcPr>
            <w:tcW w:w="2835" w:type="dxa"/>
          </w:tcPr>
          <w:p w14:paraId="38E26596" w14:textId="77777777" w:rsidR="00B81816" w:rsidRDefault="00785A2C">
            <w:pPr>
              <w:pStyle w:val="CRCoverPage"/>
              <w:tabs>
                <w:tab w:val="right" w:pos="2751"/>
              </w:tabs>
              <w:spacing w:after="0"/>
              <w:rPr>
                <w:b/>
                <w:i/>
              </w:rPr>
            </w:pPr>
            <w:r>
              <w:rPr>
                <w:b/>
                <w:i/>
              </w:rPr>
              <w:t>Proposed change affects:</w:t>
            </w:r>
          </w:p>
        </w:tc>
        <w:tc>
          <w:tcPr>
            <w:tcW w:w="1418" w:type="dxa"/>
          </w:tcPr>
          <w:p w14:paraId="605FF4C5" w14:textId="77777777" w:rsidR="00B81816" w:rsidRDefault="00785A2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3E1C21" w14:textId="77777777" w:rsidR="00B81816" w:rsidRDefault="00B81816">
            <w:pPr>
              <w:pStyle w:val="CRCoverPage"/>
              <w:spacing w:after="0"/>
              <w:jc w:val="center"/>
              <w:rPr>
                <w:b/>
                <w:caps/>
              </w:rPr>
            </w:pPr>
          </w:p>
        </w:tc>
        <w:tc>
          <w:tcPr>
            <w:tcW w:w="709" w:type="dxa"/>
            <w:tcBorders>
              <w:left w:val="single" w:sz="4" w:space="0" w:color="auto"/>
            </w:tcBorders>
          </w:tcPr>
          <w:p w14:paraId="55CA13C6" w14:textId="77777777" w:rsidR="00B81816" w:rsidRDefault="00785A2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658173" w14:textId="77777777" w:rsidR="00B81816" w:rsidRDefault="00B81816">
            <w:pPr>
              <w:pStyle w:val="CRCoverPage"/>
              <w:spacing w:after="0"/>
              <w:jc w:val="center"/>
              <w:rPr>
                <w:b/>
                <w:caps/>
              </w:rPr>
            </w:pPr>
          </w:p>
        </w:tc>
        <w:tc>
          <w:tcPr>
            <w:tcW w:w="2126" w:type="dxa"/>
          </w:tcPr>
          <w:p w14:paraId="0523EF8C" w14:textId="77777777" w:rsidR="00B81816" w:rsidRDefault="00785A2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A98E5F" w14:textId="77777777" w:rsidR="00B81816" w:rsidRDefault="00B81816">
            <w:pPr>
              <w:pStyle w:val="CRCoverPage"/>
              <w:spacing w:after="0"/>
              <w:jc w:val="center"/>
              <w:rPr>
                <w:b/>
                <w:caps/>
              </w:rPr>
            </w:pPr>
          </w:p>
        </w:tc>
        <w:tc>
          <w:tcPr>
            <w:tcW w:w="1418" w:type="dxa"/>
            <w:tcBorders>
              <w:left w:val="nil"/>
            </w:tcBorders>
          </w:tcPr>
          <w:p w14:paraId="59C7BB69" w14:textId="77777777" w:rsidR="00B81816" w:rsidRDefault="00785A2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6D905F" w14:textId="77777777" w:rsidR="00B81816" w:rsidRDefault="00785A2C">
            <w:pPr>
              <w:pStyle w:val="CRCoverPage"/>
              <w:spacing w:after="0"/>
              <w:jc w:val="center"/>
              <w:rPr>
                <w:b/>
                <w:bCs/>
                <w:caps/>
                <w:lang w:eastAsia="zh-CN"/>
              </w:rPr>
            </w:pPr>
            <w:r>
              <w:rPr>
                <w:rFonts w:hint="eastAsia"/>
                <w:b/>
                <w:bCs/>
                <w:caps/>
                <w:lang w:eastAsia="zh-CN"/>
              </w:rPr>
              <w:t>X</w:t>
            </w:r>
          </w:p>
        </w:tc>
      </w:tr>
    </w:tbl>
    <w:p w14:paraId="72D2E21C" w14:textId="77777777" w:rsidR="00B81816" w:rsidRDefault="00B8181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81816" w14:paraId="753F2484" w14:textId="77777777">
        <w:tc>
          <w:tcPr>
            <w:tcW w:w="9640" w:type="dxa"/>
            <w:gridSpan w:val="11"/>
          </w:tcPr>
          <w:p w14:paraId="1F395358" w14:textId="77777777" w:rsidR="00B81816" w:rsidRDefault="00B81816">
            <w:pPr>
              <w:pStyle w:val="CRCoverPage"/>
              <w:spacing w:after="0"/>
              <w:rPr>
                <w:sz w:val="8"/>
                <w:szCs w:val="8"/>
              </w:rPr>
            </w:pPr>
          </w:p>
        </w:tc>
      </w:tr>
      <w:tr w:rsidR="00B81816" w14:paraId="504A4621" w14:textId="77777777">
        <w:trPr>
          <w:trHeight w:val="88"/>
        </w:trPr>
        <w:tc>
          <w:tcPr>
            <w:tcW w:w="1843" w:type="dxa"/>
            <w:tcBorders>
              <w:top w:val="single" w:sz="4" w:space="0" w:color="auto"/>
              <w:left w:val="single" w:sz="4" w:space="0" w:color="auto"/>
            </w:tcBorders>
          </w:tcPr>
          <w:p w14:paraId="1268DC15" w14:textId="77777777" w:rsidR="00B81816" w:rsidRDefault="00785A2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BCFDC7B" w14:textId="307FE5DD" w:rsidR="00B81816" w:rsidRDefault="0008401E">
            <w:pPr>
              <w:pStyle w:val="CRCoverPage"/>
              <w:spacing w:after="0"/>
              <w:ind w:left="100"/>
            </w:pPr>
            <w:r>
              <w:rPr>
                <w:lang w:eastAsia="zh-CN"/>
              </w:rPr>
              <w:t>CHF group ID corrections</w:t>
            </w:r>
          </w:p>
        </w:tc>
      </w:tr>
      <w:tr w:rsidR="00B81816" w14:paraId="7A2891DD" w14:textId="77777777">
        <w:tc>
          <w:tcPr>
            <w:tcW w:w="1843" w:type="dxa"/>
            <w:tcBorders>
              <w:left w:val="single" w:sz="4" w:space="0" w:color="auto"/>
            </w:tcBorders>
          </w:tcPr>
          <w:p w14:paraId="4C714BF6" w14:textId="77777777" w:rsidR="00B81816" w:rsidRDefault="00B81816">
            <w:pPr>
              <w:pStyle w:val="CRCoverPage"/>
              <w:spacing w:after="0"/>
              <w:rPr>
                <w:b/>
                <w:i/>
                <w:sz w:val="8"/>
                <w:szCs w:val="8"/>
              </w:rPr>
            </w:pPr>
          </w:p>
        </w:tc>
        <w:tc>
          <w:tcPr>
            <w:tcW w:w="7797" w:type="dxa"/>
            <w:gridSpan w:val="10"/>
            <w:tcBorders>
              <w:right w:val="single" w:sz="4" w:space="0" w:color="auto"/>
            </w:tcBorders>
          </w:tcPr>
          <w:p w14:paraId="317BEC64" w14:textId="77777777" w:rsidR="00B81816" w:rsidRDefault="00B81816">
            <w:pPr>
              <w:pStyle w:val="CRCoverPage"/>
              <w:spacing w:after="0"/>
              <w:rPr>
                <w:sz w:val="8"/>
                <w:szCs w:val="8"/>
              </w:rPr>
            </w:pPr>
          </w:p>
        </w:tc>
      </w:tr>
      <w:tr w:rsidR="00B81816" w:rsidRPr="00223219" w14:paraId="5B6F2D5F" w14:textId="77777777">
        <w:trPr>
          <w:trHeight w:val="70"/>
        </w:trPr>
        <w:tc>
          <w:tcPr>
            <w:tcW w:w="1843" w:type="dxa"/>
            <w:tcBorders>
              <w:left w:val="single" w:sz="4" w:space="0" w:color="auto"/>
            </w:tcBorders>
          </w:tcPr>
          <w:p w14:paraId="0170CDD0" w14:textId="77777777" w:rsidR="00B81816" w:rsidRDefault="00785A2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F946839" w14:textId="5EEBC3BB" w:rsidR="00B81816" w:rsidRPr="00FE7E06" w:rsidRDefault="00785A2C">
            <w:pPr>
              <w:pStyle w:val="CRCoverPage"/>
              <w:spacing w:after="0"/>
              <w:ind w:left="100"/>
              <w:rPr>
                <w:lang w:val="es-ES"/>
              </w:rPr>
            </w:pPr>
            <w:r w:rsidRPr="00FE7E06">
              <w:rPr>
                <w:lang w:val="es-ES" w:eastAsia="zh-CN"/>
              </w:rPr>
              <w:t>Ericsson</w:t>
            </w:r>
            <w:r w:rsidR="004B2B07">
              <w:rPr>
                <w:lang w:val="es-ES" w:eastAsia="zh-CN"/>
              </w:rPr>
              <w:t>, Verizon</w:t>
            </w:r>
          </w:p>
        </w:tc>
      </w:tr>
      <w:tr w:rsidR="00B81816" w14:paraId="4DE735D6" w14:textId="77777777">
        <w:tc>
          <w:tcPr>
            <w:tcW w:w="1843" w:type="dxa"/>
            <w:tcBorders>
              <w:left w:val="single" w:sz="4" w:space="0" w:color="auto"/>
            </w:tcBorders>
          </w:tcPr>
          <w:p w14:paraId="532C7292" w14:textId="77777777" w:rsidR="00B81816" w:rsidRDefault="00785A2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B343BCE" w14:textId="77777777" w:rsidR="00B81816" w:rsidRPr="00FE7E06" w:rsidRDefault="00785A2C">
            <w:pPr>
              <w:pStyle w:val="CRCoverPage"/>
              <w:spacing w:after="0"/>
              <w:ind w:left="100"/>
            </w:pPr>
            <w:r w:rsidRPr="00FE7E06">
              <w:t>SA2</w:t>
            </w:r>
          </w:p>
        </w:tc>
      </w:tr>
      <w:tr w:rsidR="00B81816" w14:paraId="319E604E" w14:textId="77777777">
        <w:tc>
          <w:tcPr>
            <w:tcW w:w="1843" w:type="dxa"/>
            <w:tcBorders>
              <w:left w:val="single" w:sz="4" w:space="0" w:color="auto"/>
            </w:tcBorders>
          </w:tcPr>
          <w:p w14:paraId="3A093114" w14:textId="77777777" w:rsidR="00B81816" w:rsidRDefault="00B81816">
            <w:pPr>
              <w:pStyle w:val="CRCoverPage"/>
              <w:spacing w:after="0"/>
              <w:rPr>
                <w:b/>
                <w:i/>
                <w:sz w:val="8"/>
                <w:szCs w:val="8"/>
              </w:rPr>
            </w:pPr>
          </w:p>
        </w:tc>
        <w:tc>
          <w:tcPr>
            <w:tcW w:w="7797" w:type="dxa"/>
            <w:gridSpan w:val="10"/>
            <w:tcBorders>
              <w:right w:val="single" w:sz="4" w:space="0" w:color="auto"/>
            </w:tcBorders>
          </w:tcPr>
          <w:p w14:paraId="0DAC9A0B" w14:textId="77777777" w:rsidR="00B81816" w:rsidRPr="00FE7E06" w:rsidRDefault="00B81816">
            <w:pPr>
              <w:pStyle w:val="CRCoverPage"/>
              <w:spacing w:after="0"/>
              <w:rPr>
                <w:sz w:val="8"/>
                <w:szCs w:val="8"/>
              </w:rPr>
            </w:pPr>
          </w:p>
        </w:tc>
      </w:tr>
      <w:tr w:rsidR="00B81816" w14:paraId="6C0341DF" w14:textId="77777777">
        <w:tc>
          <w:tcPr>
            <w:tcW w:w="1843" w:type="dxa"/>
            <w:tcBorders>
              <w:left w:val="single" w:sz="4" w:space="0" w:color="auto"/>
            </w:tcBorders>
          </w:tcPr>
          <w:p w14:paraId="23E14EAE" w14:textId="77777777" w:rsidR="00B81816" w:rsidRDefault="00785A2C">
            <w:pPr>
              <w:pStyle w:val="CRCoverPage"/>
              <w:tabs>
                <w:tab w:val="right" w:pos="1759"/>
              </w:tabs>
              <w:spacing w:after="0"/>
              <w:rPr>
                <w:b/>
                <w:i/>
              </w:rPr>
            </w:pPr>
            <w:r>
              <w:rPr>
                <w:b/>
                <w:i/>
              </w:rPr>
              <w:t>Work item code:</w:t>
            </w:r>
          </w:p>
        </w:tc>
        <w:tc>
          <w:tcPr>
            <w:tcW w:w="3686" w:type="dxa"/>
            <w:gridSpan w:val="5"/>
            <w:shd w:val="pct30" w:color="FFFF00" w:fill="auto"/>
          </w:tcPr>
          <w:p w14:paraId="1594217C" w14:textId="6159298B" w:rsidR="00B81816" w:rsidRPr="00FE7E06" w:rsidRDefault="00BC2C9B">
            <w:pPr>
              <w:pStyle w:val="CRCoverPage"/>
              <w:spacing w:after="0"/>
              <w:ind w:left="100"/>
              <w:rPr>
                <w:lang w:eastAsia="zh-CN"/>
              </w:rPr>
            </w:pPr>
            <w:r w:rsidRPr="00BC2C9B">
              <w:rPr>
                <w:lang w:eastAsia="zh-CN"/>
              </w:rPr>
              <w:t>TEI19, 5GS_Ph1</w:t>
            </w:r>
          </w:p>
        </w:tc>
        <w:tc>
          <w:tcPr>
            <w:tcW w:w="567" w:type="dxa"/>
            <w:tcBorders>
              <w:left w:val="nil"/>
            </w:tcBorders>
          </w:tcPr>
          <w:p w14:paraId="6ED55554" w14:textId="77777777" w:rsidR="00B81816" w:rsidRPr="00FE7E06" w:rsidRDefault="00B81816">
            <w:pPr>
              <w:pStyle w:val="CRCoverPage"/>
              <w:spacing w:after="0"/>
              <w:ind w:right="100"/>
            </w:pPr>
          </w:p>
        </w:tc>
        <w:tc>
          <w:tcPr>
            <w:tcW w:w="1417" w:type="dxa"/>
            <w:gridSpan w:val="3"/>
            <w:tcBorders>
              <w:left w:val="nil"/>
            </w:tcBorders>
          </w:tcPr>
          <w:p w14:paraId="09377C11" w14:textId="77777777" w:rsidR="00B81816" w:rsidRPr="00FE7E06" w:rsidRDefault="00785A2C">
            <w:pPr>
              <w:pStyle w:val="CRCoverPage"/>
              <w:spacing w:after="0"/>
              <w:jc w:val="right"/>
            </w:pPr>
            <w:r w:rsidRPr="00FE7E06">
              <w:rPr>
                <w:b/>
                <w:i/>
              </w:rPr>
              <w:t>Date:</w:t>
            </w:r>
          </w:p>
        </w:tc>
        <w:tc>
          <w:tcPr>
            <w:tcW w:w="2127" w:type="dxa"/>
            <w:tcBorders>
              <w:right w:val="single" w:sz="4" w:space="0" w:color="auto"/>
            </w:tcBorders>
            <w:shd w:val="pct30" w:color="FFFF00" w:fill="auto"/>
          </w:tcPr>
          <w:p w14:paraId="309F5817" w14:textId="13AD4285" w:rsidR="00B81816" w:rsidRPr="00FE7E06" w:rsidRDefault="00383A62">
            <w:pPr>
              <w:pStyle w:val="CRCoverPage"/>
              <w:spacing w:after="0"/>
              <w:ind w:left="100"/>
            </w:pPr>
            <w:r w:rsidRPr="00FE7E06">
              <w:t>2025-0</w:t>
            </w:r>
            <w:r w:rsidR="00BC2C9B">
              <w:t>5</w:t>
            </w:r>
            <w:r w:rsidRPr="00FE7E06">
              <w:t>-</w:t>
            </w:r>
            <w:r w:rsidR="00BC2C9B">
              <w:t>05</w:t>
            </w:r>
            <w:r w:rsidR="00785A2C" w:rsidRPr="00FE7E06">
              <w:t xml:space="preserve"> </w:t>
            </w:r>
          </w:p>
        </w:tc>
      </w:tr>
      <w:tr w:rsidR="00B81816" w14:paraId="44A4E3B6" w14:textId="77777777">
        <w:tc>
          <w:tcPr>
            <w:tcW w:w="1843" w:type="dxa"/>
            <w:tcBorders>
              <w:left w:val="single" w:sz="4" w:space="0" w:color="auto"/>
            </w:tcBorders>
          </w:tcPr>
          <w:p w14:paraId="5402E7D8" w14:textId="77777777" w:rsidR="00B81816" w:rsidRDefault="00B81816">
            <w:pPr>
              <w:pStyle w:val="CRCoverPage"/>
              <w:spacing w:after="0"/>
              <w:rPr>
                <w:b/>
                <w:i/>
                <w:sz w:val="8"/>
                <w:szCs w:val="8"/>
              </w:rPr>
            </w:pPr>
          </w:p>
        </w:tc>
        <w:tc>
          <w:tcPr>
            <w:tcW w:w="1986" w:type="dxa"/>
            <w:gridSpan w:val="4"/>
          </w:tcPr>
          <w:p w14:paraId="0E852F99" w14:textId="77777777" w:rsidR="00B81816" w:rsidRPr="00FE7E06" w:rsidRDefault="00B81816">
            <w:pPr>
              <w:pStyle w:val="CRCoverPage"/>
              <w:spacing w:after="0"/>
              <w:rPr>
                <w:sz w:val="8"/>
                <w:szCs w:val="8"/>
              </w:rPr>
            </w:pPr>
          </w:p>
        </w:tc>
        <w:tc>
          <w:tcPr>
            <w:tcW w:w="2267" w:type="dxa"/>
            <w:gridSpan w:val="2"/>
          </w:tcPr>
          <w:p w14:paraId="267FCA2A" w14:textId="77777777" w:rsidR="00B81816" w:rsidRPr="00FE7E06" w:rsidRDefault="00B81816">
            <w:pPr>
              <w:pStyle w:val="CRCoverPage"/>
              <w:spacing w:after="0"/>
              <w:rPr>
                <w:sz w:val="8"/>
                <w:szCs w:val="8"/>
              </w:rPr>
            </w:pPr>
          </w:p>
        </w:tc>
        <w:tc>
          <w:tcPr>
            <w:tcW w:w="1417" w:type="dxa"/>
            <w:gridSpan w:val="3"/>
          </w:tcPr>
          <w:p w14:paraId="0F7B6EF9" w14:textId="77777777" w:rsidR="00B81816" w:rsidRPr="00FE7E06" w:rsidRDefault="00B81816">
            <w:pPr>
              <w:pStyle w:val="CRCoverPage"/>
              <w:spacing w:after="0"/>
              <w:rPr>
                <w:sz w:val="8"/>
                <w:szCs w:val="8"/>
              </w:rPr>
            </w:pPr>
          </w:p>
        </w:tc>
        <w:tc>
          <w:tcPr>
            <w:tcW w:w="2127" w:type="dxa"/>
            <w:tcBorders>
              <w:right w:val="single" w:sz="4" w:space="0" w:color="auto"/>
            </w:tcBorders>
          </w:tcPr>
          <w:p w14:paraId="0D5D0566" w14:textId="77777777" w:rsidR="00B81816" w:rsidRPr="00FE7E06" w:rsidRDefault="00B81816">
            <w:pPr>
              <w:pStyle w:val="CRCoverPage"/>
              <w:spacing w:after="0"/>
              <w:rPr>
                <w:sz w:val="8"/>
                <w:szCs w:val="8"/>
              </w:rPr>
            </w:pPr>
          </w:p>
        </w:tc>
      </w:tr>
      <w:tr w:rsidR="00B81816" w14:paraId="3E8FC83F" w14:textId="77777777">
        <w:trPr>
          <w:cantSplit/>
        </w:trPr>
        <w:tc>
          <w:tcPr>
            <w:tcW w:w="1843" w:type="dxa"/>
            <w:tcBorders>
              <w:left w:val="single" w:sz="4" w:space="0" w:color="auto"/>
            </w:tcBorders>
          </w:tcPr>
          <w:p w14:paraId="04C085CD" w14:textId="77777777" w:rsidR="00B81816" w:rsidRDefault="00785A2C">
            <w:pPr>
              <w:pStyle w:val="CRCoverPage"/>
              <w:tabs>
                <w:tab w:val="right" w:pos="1759"/>
              </w:tabs>
              <w:spacing w:after="0"/>
              <w:rPr>
                <w:b/>
                <w:i/>
              </w:rPr>
            </w:pPr>
            <w:r>
              <w:rPr>
                <w:b/>
                <w:i/>
              </w:rPr>
              <w:t>Category:</w:t>
            </w:r>
          </w:p>
        </w:tc>
        <w:tc>
          <w:tcPr>
            <w:tcW w:w="851" w:type="dxa"/>
            <w:shd w:val="pct30" w:color="FFFF00" w:fill="auto"/>
          </w:tcPr>
          <w:p w14:paraId="68D9C44A" w14:textId="5D41073B" w:rsidR="00B81816" w:rsidRDefault="00BC2C9B">
            <w:pPr>
              <w:pStyle w:val="CRCoverPage"/>
              <w:spacing w:after="0"/>
              <w:ind w:left="100" w:right="-609"/>
              <w:rPr>
                <w:b/>
              </w:rPr>
            </w:pPr>
            <w:r w:rsidRPr="00FE7E06">
              <w:rPr>
                <w:b/>
                <w:i/>
                <w:sz w:val="18"/>
              </w:rPr>
              <w:t>F</w:t>
            </w:r>
            <w:r w:rsidRPr="00FE7E06">
              <w:rPr>
                <w:i/>
                <w:sz w:val="18"/>
              </w:rPr>
              <w:t xml:space="preserve">  </w:t>
            </w:r>
          </w:p>
        </w:tc>
        <w:tc>
          <w:tcPr>
            <w:tcW w:w="3402" w:type="dxa"/>
            <w:gridSpan w:val="5"/>
            <w:tcBorders>
              <w:left w:val="nil"/>
            </w:tcBorders>
          </w:tcPr>
          <w:p w14:paraId="054C3B47" w14:textId="77777777" w:rsidR="00B81816" w:rsidRPr="00FE7E06" w:rsidRDefault="00B81816">
            <w:pPr>
              <w:pStyle w:val="CRCoverPage"/>
              <w:spacing w:after="0"/>
            </w:pPr>
          </w:p>
        </w:tc>
        <w:tc>
          <w:tcPr>
            <w:tcW w:w="1417" w:type="dxa"/>
            <w:gridSpan w:val="3"/>
            <w:tcBorders>
              <w:left w:val="nil"/>
            </w:tcBorders>
          </w:tcPr>
          <w:p w14:paraId="588AD7F3" w14:textId="77777777" w:rsidR="00B81816" w:rsidRPr="00FE7E06" w:rsidRDefault="00785A2C">
            <w:pPr>
              <w:pStyle w:val="CRCoverPage"/>
              <w:spacing w:after="0"/>
              <w:jc w:val="right"/>
              <w:rPr>
                <w:b/>
                <w:i/>
              </w:rPr>
            </w:pPr>
            <w:r w:rsidRPr="00FE7E06">
              <w:rPr>
                <w:b/>
                <w:i/>
              </w:rPr>
              <w:t>Release:</w:t>
            </w:r>
          </w:p>
        </w:tc>
        <w:tc>
          <w:tcPr>
            <w:tcW w:w="2127" w:type="dxa"/>
            <w:tcBorders>
              <w:right w:val="single" w:sz="4" w:space="0" w:color="auto"/>
            </w:tcBorders>
            <w:shd w:val="pct30" w:color="FFFF00" w:fill="auto"/>
          </w:tcPr>
          <w:p w14:paraId="618B7837" w14:textId="77777777" w:rsidR="00B81816" w:rsidRPr="00FE7E06" w:rsidRDefault="00785A2C">
            <w:pPr>
              <w:pStyle w:val="CRCoverPage"/>
              <w:spacing w:after="0"/>
              <w:ind w:left="100"/>
            </w:pPr>
            <w:r w:rsidRPr="00FE7E06">
              <w:t>Rel-19</w:t>
            </w:r>
          </w:p>
        </w:tc>
      </w:tr>
      <w:tr w:rsidR="00B81816" w14:paraId="527525EB" w14:textId="77777777">
        <w:tc>
          <w:tcPr>
            <w:tcW w:w="1843" w:type="dxa"/>
            <w:tcBorders>
              <w:left w:val="single" w:sz="4" w:space="0" w:color="auto"/>
              <w:bottom w:val="single" w:sz="4" w:space="0" w:color="auto"/>
            </w:tcBorders>
          </w:tcPr>
          <w:p w14:paraId="2D01F2CD" w14:textId="77777777" w:rsidR="00B81816" w:rsidRDefault="00B81816">
            <w:pPr>
              <w:pStyle w:val="CRCoverPage"/>
              <w:spacing w:after="0"/>
              <w:rPr>
                <w:b/>
                <w:i/>
              </w:rPr>
            </w:pPr>
          </w:p>
        </w:tc>
        <w:tc>
          <w:tcPr>
            <w:tcW w:w="4677" w:type="dxa"/>
            <w:gridSpan w:val="8"/>
            <w:tcBorders>
              <w:bottom w:val="single" w:sz="4" w:space="0" w:color="auto"/>
            </w:tcBorders>
          </w:tcPr>
          <w:p w14:paraId="3ECC7B1D" w14:textId="77777777" w:rsidR="00B81816" w:rsidRPr="00FE7E06" w:rsidRDefault="00785A2C">
            <w:pPr>
              <w:pStyle w:val="CRCoverPage"/>
              <w:spacing w:after="0"/>
              <w:ind w:left="383" w:hanging="383"/>
              <w:rPr>
                <w:i/>
                <w:sz w:val="18"/>
              </w:rPr>
            </w:pPr>
            <w:r w:rsidRPr="00FE7E06">
              <w:rPr>
                <w:i/>
                <w:sz w:val="18"/>
              </w:rPr>
              <w:t xml:space="preserve">Use </w:t>
            </w:r>
            <w:r w:rsidRPr="00FE7E06">
              <w:rPr>
                <w:i/>
                <w:sz w:val="18"/>
                <w:u w:val="single"/>
              </w:rPr>
              <w:t>one</w:t>
            </w:r>
            <w:r w:rsidRPr="00FE7E06">
              <w:rPr>
                <w:i/>
                <w:sz w:val="18"/>
              </w:rPr>
              <w:t xml:space="preserve"> of the following categories:</w:t>
            </w:r>
            <w:r w:rsidRPr="00FE7E06">
              <w:rPr>
                <w:b/>
                <w:i/>
                <w:sz w:val="18"/>
              </w:rPr>
              <w:br/>
            </w:r>
            <w:proofErr w:type="gramStart"/>
            <w:r w:rsidRPr="00FE7E06">
              <w:rPr>
                <w:b/>
                <w:i/>
                <w:sz w:val="18"/>
              </w:rPr>
              <w:t>F</w:t>
            </w:r>
            <w:r w:rsidRPr="00FE7E06">
              <w:rPr>
                <w:i/>
                <w:sz w:val="18"/>
              </w:rPr>
              <w:t xml:space="preserve">  (</w:t>
            </w:r>
            <w:proofErr w:type="gramEnd"/>
            <w:r w:rsidRPr="00FE7E06">
              <w:rPr>
                <w:i/>
                <w:sz w:val="18"/>
              </w:rPr>
              <w:t>correction)</w:t>
            </w:r>
            <w:r w:rsidRPr="00FE7E06">
              <w:rPr>
                <w:i/>
                <w:sz w:val="18"/>
              </w:rPr>
              <w:br/>
            </w:r>
            <w:proofErr w:type="gramStart"/>
            <w:r w:rsidRPr="00FE7E06">
              <w:rPr>
                <w:b/>
                <w:i/>
                <w:sz w:val="18"/>
              </w:rPr>
              <w:t>A</w:t>
            </w:r>
            <w:r w:rsidRPr="00FE7E06">
              <w:rPr>
                <w:i/>
                <w:sz w:val="18"/>
              </w:rPr>
              <w:t xml:space="preserve">  (</w:t>
            </w:r>
            <w:proofErr w:type="gramEnd"/>
            <w:r w:rsidRPr="00FE7E06">
              <w:rPr>
                <w:i/>
                <w:sz w:val="18"/>
              </w:rPr>
              <w:t xml:space="preserve">mirror corresponding to a change in an earlier </w:t>
            </w:r>
            <w:r w:rsidRPr="00FE7E06">
              <w:rPr>
                <w:i/>
                <w:sz w:val="18"/>
              </w:rPr>
              <w:tab/>
            </w:r>
            <w:r w:rsidRPr="00FE7E06">
              <w:rPr>
                <w:i/>
                <w:sz w:val="18"/>
              </w:rPr>
              <w:tab/>
            </w:r>
            <w:r w:rsidRPr="00FE7E06">
              <w:rPr>
                <w:i/>
                <w:sz w:val="18"/>
              </w:rPr>
              <w:tab/>
            </w:r>
            <w:r w:rsidRPr="00FE7E06">
              <w:rPr>
                <w:i/>
                <w:sz w:val="18"/>
              </w:rPr>
              <w:tab/>
            </w:r>
            <w:r w:rsidRPr="00FE7E06">
              <w:rPr>
                <w:i/>
                <w:sz w:val="18"/>
              </w:rPr>
              <w:tab/>
            </w:r>
            <w:r w:rsidRPr="00FE7E06">
              <w:rPr>
                <w:i/>
                <w:sz w:val="18"/>
              </w:rPr>
              <w:tab/>
            </w:r>
            <w:r w:rsidRPr="00FE7E06">
              <w:rPr>
                <w:i/>
                <w:sz w:val="18"/>
              </w:rPr>
              <w:tab/>
            </w:r>
            <w:r w:rsidRPr="00FE7E06">
              <w:rPr>
                <w:i/>
                <w:sz w:val="18"/>
              </w:rPr>
              <w:tab/>
            </w:r>
            <w:r w:rsidRPr="00FE7E06">
              <w:rPr>
                <w:i/>
                <w:sz w:val="18"/>
              </w:rPr>
              <w:tab/>
            </w:r>
            <w:r w:rsidRPr="00FE7E06">
              <w:rPr>
                <w:i/>
                <w:sz w:val="18"/>
              </w:rPr>
              <w:tab/>
            </w:r>
            <w:r w:rsidRPr="00FE7E06">
              <w:rPr>
                <w:i/>
                <w:sz w:val="18"/>
              </w:rPr>
              <w:tab/>
            </w:r>
            <w:r w:rsidRPr="00FE7E06">
              <w:rPr>
                <w:i/>
                <w:sz w:val="18"/>
              </w:rPr>
              <w:tab/>
            </w:r>
            <w:r w:rsidRPr="00FE7E06">
              <w:rPr>
                <w:i/>
                <w:sz w:val="18"/>
              </w:rPr>
              <w:tab/>
              <w:t>release)</w:t>
            </w:r>
            <w:r w:rsidRPr="00FE7E06">
              <w:rPr>
                <w:i/>
                <w:sz w:val="18"/>
              </w:rPr>
              <w:br/>
            </w:r>
            <w:proofErr w:type="gramStart"/>
            <w:r w:rsidRPr="00FE7E06">
              <w:rPr>
                <w:b/>
                <w:i/>
                <w:sz w:val="18"/>
              </w:rPr>
              <w:t>B</w:t>
            </w:r>
            <w:r w:rsidRPr="00FE7E06">
              <w:rPr>
                <w:i/>
                <w:sz w:val="18"/>
              </w:rPr>
              <w:t xml:space="preserve">  (</w:t>
            </w:r>
            <w:proofErr w:type="gramEnd"/>
            <w:r w:rsidRPr="00FE7E06">
              <w:rPr>
                <w:i/>
                <w:sz w:val="18"/>
              </w:rPr>
              <w:t xml:space="preserve">addition of feature), </w:t>
            </w:r>
            <w:r w:rsidRPr="00FE7E06">
              <w:rPr>
                <w:i/>
                <w:sz w:val="18"/>
              </w:rPr>
              <w:br/>
            </w:r>
            <w:proofErr w:type="gramStart"/>
            <w:r w:rsidRPr="00FE7E06">
              <w:rPr>
                <w:b/>
                <w:i/>
                <w:sz w:val="18"/>
              </w:rPr>
              <w:t>C</w:t>
            </w:r>
            <w:r w:rsidRPr="00FE7E06">
              <w:rPr>
                <w:i/>
                <w:sz w:val="18"/>
              </w:rPr>
              <w:t xml:space="preserve">  (</w:t>
            </w:r>
            <w:proofErr w:type="gramEnd"/>
            <w:r w:rsidRPr="00FE7E06">
              <w:rPr>
                <w:i/>
                <w:sz w:val="18"/>
              </w:rPr>
              <w:t>functional modification of feature)</w:t>
            </w:r>
            <w:r w:rsidRPr="00FE7E06">
              <w:rPr>
                <w:i/>
                <w:sz w:val="18"/>
              </w:rPr>
              <w:br/>
            </w:r>
            <w:proofErr w:type="gramStart"/>
            <w:r w:rsidRPr="00FE7E06">
              <w:rPr>
                <w:b/>
                <w:i/>
                <w:sz w:val="18"/>
              </w:rPr>
              <w:t>D</w:t>
            </w:r>
            <w:r w:rsidRPr="00FE7E06">
              <w:rPr>
                <w:i/>
                <w:sz w:val="18"/>
              </w:rPr>
              <w:t xml:space="preserve">  (</w:t>
            </w:r>
            <w:proofErr w:type="gramEnd"/>
            <w:r w:rsidRPr="00FE7E06">
              <w:rPr>
                <w:i/>
                <w:sz w:val="18"/>
              </w:rPr>
              <w:t>editorial modification)</w:t>
            </w:r>
          </w:p>
          <w:p w14:paraId="459BDCCE" w14:textId="77777777" w:rsidR="00B81816" w:rsidRPr="00FE7E06" w:rsidRDefault="00785A2C">
            <w:pPr>
              <w:pStyle w:val="CRCoverPage"/>
            </w:pPr>
            <w:r w:rsidRPr="00FE7E06">
              <w:rPr>
                <w:sz w:val="18"/>
              </w:rPr>
              <w:t>Detailed explanations of the above categories can</w:t>
            </w:r>
            <w:r w:rsidRPr="00FE7E06">
              <w:rPr>
                <w:sz w:val="18"/>
              </w:rPr>
              <w:br/>
              <w:t xml:space="preserve">be found in 3GPP </w:t>
            </w:r>
            <w:hyperlink r:id="rId13" w:history="1">
              <w:r w:rsidRPr="00FE7E06">
                <w:rPr>
                  <w:rStyle w:val="Hyperlink"/>
                  <w:sz w:val="18"/>
                </w:rPr>
                <w:t>TR 21.900</w:t>
              </w:r>
            </w:hyperlink>
            <w:r w:rsidRPr="00FE7E06">
              <w:rPr>
                <w:sz w:val="18"/>
              </w:rPr>
              <w:t>.</w:t>
            </w:r>
          </w:p>
        </w:tc>
        <w:tc>
          <w:tcPr>
            <w:tcW w:w="3120" w:type="dxa"/>
            <w:gridSpan w:val="2"/>
            <w:tcBorders>
              <w:bottom w:val="single" w:sz="4" w:space="0" w:color="auto"/>
              <w:right w:val="single" w:sz="4" w:space="0" w:color="auto"/>
            </w:tcBorders>
          </w:tcPr>
          <w:p w14:paraId="07729971" w14:textId="77777777" w:rsidR="00B81816" w:rsidRPr="00FE7E06" w:rsidRDefault="00785A2C">
            <w:pPr>
              <w:pStyle w:val="CRCoverPage"/>
              <w:tabs>
                <w:tab w:val="left" w:pos="950"/>
              </w:tabs>
              <w:spacing w:after="0"/>
              <w:ind w:left="241" w:hanging="241"/>
              <w:rPr>
                <w:i/>
                <w:sz w:val="18"/>
              </w:rPr>
            </w:pPr>
            <w:r w:rsidRPr="00FE7E06">
              <w:rPr>
                <w:i/>
                <w:sz w:val="18"/>
              </w:rPr>
              <w:t xml:space="preserve">Use </w:t>
            </w:r>
            <w:r w:rsidRPr="00FE7E06">
              <w:rPr>
                <w:i/>
                <w:sz w:val="18"/>
                <w:u w:val="single"/>
              </w:rPr>
              <w:t>one</w:t>
            </w:r>
            <w:r w:rsidRPr="00FE7E06">
              <w:rPr>
                <w:i/>
                <w:sz w:val="18"/>
              </w:rPr>
              <w:t xml:space="preserve"> of the following releases:</w:t>
            </w:r>
            <w:r w:rsidRPr="00FE7E06">
              <w:rPr>
                <w:i/>
                <w:sz w:val="18"/>
              </w:rPr>
              <w:br/>
              <w:t>Rel-8</w:t>
            </w:r>
            <w:r w:rsidRPr="00FE7E06">
              <w:rPr>
                <w:i/>
                <w:sz w:val="18"/>
              </w:rPr>
              <w:tab/>
              <w:t>(Release 8)</w:t>
            </w:r>
            <w:r w:rsidRPr="00FE7E06">
              <w:rPr>
                <w:i/>
                <w:sz w:val="18"/>
              </w:rPr>
              <w:br/>
              <w:t>Rel-9</w:t>
            </w:r>
            <w:r w:rsidRPr="00FE7E06">
              <w:rPr>
                <w:i/>
                <w:sz w:val="18"/>
              </w:rPr>
              <w:tab/>
              <w:t>(Release 9)</w:t>
            </w:r>
            <w:r w:rsidRPr="00FE7E06">
              <w:rPr>
                <w:i/>
                <w:sz w:val="18"/>
              </w:rPr>
              <w:br/>
              <w:t>Rel-10</w:t>
            </w:r>
            <w:r w:rsidRPr="00FE7E06">
              <w:rPr>
                <w:i/>
                <w:sz w:val="18"/>
              </w:rPr>
              <w:tab/>
              <w:t>(Release 10)</w:t>
            </w:r>
            <w:r w:rsidRPr="00FE7E06">
              <w:rPr>
                <w:i/>
                <w:sz w:val="18"/>
              </w:rPr>
              <w:br/>
              <w:t>Rel-11</w:t>
            </w:r>
            <w:r w:rsidRPr="00FE7E06">
              <w:rPr>
                <w:i/>
                <w:sz w:val="18"/>
              </w:rPr>
              <w:tab/>
              <w:t>(Release 11)</w:t>
            </w:r>
            <w:r w:rsidRPr="00FE7E06">
              <w:rPr>
                <w:i/>
                <w:sz w:val="18"/>
              </w:rPr>
              <w:br/>
              <w:t>…</w:t>
            </w:r>
            <w:r w:rsidRPr="00FE7E06">
              <w:rPr>
                <w:i/>
                <w:sz w:val="18"/>
              </w:rPr>
              <w:br/>
              <w:t>Rel-17</w:t>
            </w:r>
            <w:r w:rsidRPr="00FE7E06">
              <w:rPr>
                <w:i/>
                <w:sz w:val="18"/>
              </w:rPr>
              <w:tab/>
              <w:t>(Release 17)</w:t>
            </w:r>
            <w:r w:rsidRPr="00FE7E06">
              <w:rPr>
                <w:i/>
                <w:sz w:val="18"/>
              </w:rPr>
              <w:br/>
              <w:t>Rel-18</w:t>
            </w:r>
            <w:r w:rsidRPr="00FE7E06">
              <w:rPr>
                <w:i/>
                <w:sz w:val="18"/>
              </w:rPr>
              <w:tab/>
              <w:t>(Release 18)</w:t>
            </w:r>
            <w:r w:rsidRPr="00FE7E06">
              <w:rPr>
                <w:i/>
                <w:sz w:val="18"/>
              </w:rPr>
              <w:br/>
              <w:t>Rel-19</w:t>
            </w:r>
            <w:r w:rsidRPr="00FE7E06">
              <w:rPr>
                <w:i/>
                <w:sz w:val="18"/>
              </w:rPr>
              <w:tab/>
              <w:t xml:space="preserve">(Release 19) </w:t>
            </w:r>
            <w:r w:rsidRPr="00FE7E06">
              <w:rPr>
                <w:i/>
                <w:sz w:val="18"/>
              </w:rPr>
              <w:br/>
              <w:t>Rel-20</w:t>
            </w:r>
            <w:r w:rsidRPr="00FE7E06">
              <w:rPr>
                <w:i/>
                <w:sz w:val="18"/>
              </w:rPr>
              <w:tab/>
              <w:t>(Release 20)</w:t>
            </w:r>
          </w:p>
        </w:tc>
      </w:tr>
      <w:tr w:rsidR="00B81816" w14:paraId="171029BD" w14:textId="77777777">
        <w:tc>
          <w:tcPr>
            <w:tcW w:w="1843" w:type="dxa"/>
          </w:tcPr>
          <w:p w14:paraId="733C861B" w14:textId="77777777" w:rsidR="00B81816" w:rsidRDefault="00B81816">
            <w:pPr>
              <w:pStyle w:val="CRCoverPage"/>
              <w:spacing w:after="0"/>
              <w:rPr>
                <w:b/>
                <w:i/>
                <w:sz w:val="8"/>
                <w:szCs w:val="8"/>
              </w:rPr>
            </w:pPr>
          </w:p>
        </w:tc>
        <w:tc>
          <w:tcPr>
            <w:tcW w:w="7797" w:type="dxa"/>
            <w:gridSpan w:val="10"/>
          </w:tcPr>
          <w:p w14:paraId="73F19C90" w14:textId="77777777" w:rsidR="00B81816" w:rsidRPr="00FE7E06" w:rsidRDefault="00B81816">
            <w:pPr>
              <w:pStyle w:val="CRCoverPage"/>
              <w:spacing w:after="0"/>
              <w:rPr>
                <w:sz w:val="8"/>
                <w:szCs w:val="8"/>
              </w:rPr>
            </w:pPr>
          </w:p>
        </w:tc>
      </w:tr>
      <w:tr w:rsidR="00340D76" w14:paraId="5C58CA6D" w14:textId="77777777">
        <w:tc>
          <w:tcPr>
            <w:tcW w:w="2694" w:type="dxa"/>
            <w:gridSpan w:val="2"/>
            <w:tcBorders>
              <w:top w:val="single" w:sz="4" w:space="0" w:color="auto"/>
              <w:left w:val="single" w:sz="4" w:space="0" w:color="auto"/>
            </w:tcBorders>
          </w:tcPr>
          <w:p w14:paraId="621E0103" w14:textId="77777777" w:rsidR="00340D76" w:rsidRDefault="00340D76" w:rsidP="00340D7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419C9A0" w14:textId="33D38B45" w:rsidR="00340D76" w:rsidRPr="00FE7E06" w:rsidRDefault="00B743A1" w:rsidP="00340D76">
            <w:pPr>
              <w:pStyle w:val="CRCoverPage"/>
              <w:spacing w:after="0"/>
              <w:ind w:left="100"/>
            </w:pPr>
            <w:r>
              <w:t xml:space="preserve">When the operator decides to perform CHF discovery and selection based on the CHF group ID, the rest of the CHF information that may be used for CHF </w:t>
            </w:r>
            <w:r w:rsidR="00166046">
              <w:t xml:space="preserve">discovery and </w:t>
            </w:r>
            <w:r>
              <w:t>selection such as CHF address and other optional parameters are not used, as such it should be possible not to store them in UDR.</w:t>
            </w:r>
          </w:p>
        </w:tc>
      </w:tr>
      <w:tr w:rsidR="00340D76" w14:paraId="752AA916" w14:textId="77777777">
        <w:tc>
          <w:tcPr>
            <w:tcW w:w="2694" w:type="dxa"/>
            <w:gridSpan w:val="2"/>
            <w:tcBorders>
              <w:left w:val="single" w:sz="4" w:space="0" w:color="auto"/>
            </w:tcBorders>
          </w:tcPr>
          <w:p w14:paraId="555AA67E" w14:textId="77777777" w:rsidR="00340D76" w:rsidRDefault="00340D76" w:rsidP="00340D76">
            <w:pPr>
              <w:pStyle w:val="CRCoverPage"/>
              <w:spacing w:after="0"/>
              <w:rPr>
                <w:b/>
                <w:i/>
                <w:sz w:val="8"/>
                <w:szCs w:val="8"/>
              </w:rPr>
            </w:pPr>
          </w:p>
        </w:tc>
        <w:tc>
          <w:tcPr>
            <w:tcW w:w="6946" w:type="dxa"/>
            <w:gridSpan w:val="9"/>
            <w:tcBorders>
              <w:right w:val="single" w:sz="4" w:space="0" w:color="auto"/>
            </w:tcBorders>
          </w:tcPr>
          <w:p w14:paraId="11B20306" w14:textId="77777777" w:rsidR="00340D76" w:rsidRPr="00FE7E06" w:rsidRDefault="00340D76" w:rsidP="00340D76">
            <w:pPr>
              <w:pStyle w:val="CRCoverPage"/>
              <w:spacing w:after="0"/>
              <w:rPr>
                <w:sz w:val="8"/>
                <w:szCs w:val="8"/>
              </w:rPr>
            </w:pPr>
          </w:p>
        </w:tc>
      </w:tr>
      <w:tr w:rsidR="00340D76" w14:paraId="537D5691" w14:textId="77777777">
        <w:tc>
          <w:tcPr>
            <w:tcW w:w="2694" w:type="dxa"/>
            <w:gridSpan w:val="2"/>
            <w:tcBorders>
              <w:left w:val="single" w:sz="4" w:space="0" w:color="auto"/>
            </w:tcBorders>
          </w:tcPr>
          <w:p w14:paraId="00A59BC5" w14:textId="77777777" w:rsidR="00340D76" w:rsidRDefault="00340D76" w:rsidP="00340D7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3F1EF7C" w14:textId="27114107" w:rsidR="00340D76" w:rsidRPr="00FE7E06" w:rsidRDefault="00166046" w:rsidP="001E5E38">
            <w:pPr>
              <w:pStyle w:val="CRCoverPage"/>
              <w:spacing w:after="0"/>
              <w:ind w:left="100"/>
              <w:rPr>
                <w:lang w:val="en-US" w:eastAsia="zh-CN"/>
              </w:rPr>
            </w:pPr>
            <w:r w:rsidRPr="001E5E38">
              <w:t xml:space="preserve">Clarify that the CHF information within the Policy control subscription information may contain only the CHF group Id, </w:t>
            </w:r>
            <w:r w:rsidR="00BD25EC">
              <w:t>as such the</w:t>
            </w:r>
            <w:r w:rsidRPr="001E5E38">
              <w:t xml:space="preserve"> CHF </w:t>
            </w:r>
            <w:r w:rsidR="001E5E38" w:rsidRPr="001E5E38">
              <w:t>address and</w:t>
            </w:r>
            <w:r w:rsidR="0099126C" w:rsidRPr="001E5E38">
              <w:t xml:space="preserve"> other complementary information </w:t>
            </w:r>
            <w:r w:rsidR="00A24FE0">
              <w:t>including</w:t>
            </w:r>
            <w:r w:rsidR="0099126C" w:rsidRPr="001E5E38">
              <w:t xml:space="preserve"> CHF set ID or CHF instance ID </w:t>
            </w:r>
            <w:r w:rsidRPr="001E5E38">
              <w:t>may not be present.</w:t>
            </w:r>
          </w:p>
        </w:tc>
      </w:tr>
      <w:tr w:rsidR="00340D76" w14:paraId="537854FF" w14:textId="77777777">
        <w:tc>
          <w:tcPr>
            <w:tcW w:w="2694" w:type="dxa"/>
            <w:gridSpan w:val="2"/>
            <w:tcBorders>
              <w:left w:val="single" w:sz="4" w:space="0" w:color="auto"/>
            </w:tcBorders>
          </w:tcPr>
          <w:p w14:paraId="0A6ECF72" w14:textId="77777777" w:rsidR="00340D76" w:rsidRDefault="00340D76" w:rsidP="00340D76">
            <w:pPr>
              <w:pStyle w:val="CRCoverPage"/>
              <w:spacing w:after="0"/>
              <w:rPr>
                <w:b/>
                <w:i/>
                <w:sz w:val="8"/>
                <w:szCs w:val="8"/>
              </w:rPr>
            </w:pPr>
          </w:p>
        </w:tc>
        <w:tc>
          <w:tcPr>
            <w:tcW w:w="6946" w:type="dxa"/>
            <w:gridSpan w:val="9"/>
            <w:tcBorders>
              <w:right w:val="single" w:sz="4" w:space="0" w:color="auto"/>
            </w:tcBorders>
          </w:tcPr>
          <w:p w14:paraId="581908ED" w14:textId="77777777" w:rsidR="00340D76" w:rsidRPr="00FE7E06" w:rsidRDefault="00340D76" w:rsidP="00340D76">
            <w:pPr>
              <w:pStyle w:val="CRCoverPage"/>
              <w:spacing w:after="0"/>
              <w:rPr>
                <w:sz w:val="8"/>
                <w:szCs w:val="8"/>
              </w:rPr>
            </w:pPr>
          </w:p>
        </w:tc>
      </w:tr>
      <w:tr w:rsidR="00340D76" w14:paraId="69E5120B" w14:textId="77777777">
        <w:tc>
          <w:tcPr>
            <w:tcW w:w="2694" w:type="dxa"/>
            <w:gridSpan w:val="2"/>
            <w:tcBorders>
              <w:left w:val="single" w:sz="4" w:space="0" w:color="auto"/>
              <w:bottom w:val="single" w:sz="4" w:space="0" w:color="auto"/>
            </w:tcBorders>
          </w:tcPr>
          <w:p w14:paraId="4A619FDD" w14:textId="77777777" w:rsidR="00340D76" w:rsidRDefault="00340D76" w:rsidP="00340D7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E3ECA56" w14:textId="4F38A458" w:rsidR="00340D76" w:rsidRPr="00FE7E06" w:rsidRDefault="00166046" w:rsidP="000D45BD">
            <w:pPr>
              <w:pStyle w:val="CRCoverPage"/>
              <w:spacing w:after="0"/>
              <w:ind w:left="100"/>
              <w:rPr>
                <w:lang w:eastAsia="zh-CN"/>
              </w:rPr>
            </w:pPr>
            <w:r>
              <w:t>Redundant information stored in the UDR that is not used for CHF discovery and selections</w:t>
            </w:r>
            <w:r w:rsidR="00CA2E42">
              <w:t>.</w:t>
            </w:r>
          </w:p>
        </w:tc>
      </w:tr>
      <w:tr w:rsidR="00340D76" w14:paraId="445FBBBB" w14:textId="77777777">
        <w:tc>
          <w:tcPr>
            <w:tcW w:w="2694" w:type="dxa"/>
            <w:gridSpan w:val="2"/>
          </w:tcPr>
          <w:p w14:paraId="13F210CE" w14:textId="77777777" w:rsidR="00340D76" w:rsidRDefault="00340D76" w:rsidP="00340D76">
            <w:pPr>
              <w:pStyle w:val="CRCoverPage"/>
              <w:spacing w:after="0"/>
              <w:rPr>
                <w:b/>
                <w:i/>
                <w:sz w:val="8"/>
                <w:szCs w:val="8"/>
              </w:rPr>
            </w:pPr>
          </w:p>
        </w:tc>
        <w:tc>
          <w:tcPr>
            <w:tcW w:w="6946" w:type="dxa"/>
            <w:gridSpan w:val="9"/>
          </w:tcPr>
          <w:p w14:paraId="487B7C63" w14:textId="77777777" w:rsidR="00340D76" w:rsidRPr="00FE7E06" w:rsidRDefault="00340D76" w:rsidP="00340D76">
            <w:pPr>
              <w:pStyle w:val="CRCoverPage"/>
              <w:spacing w:after="0"/>
              <w:rPr>
                <w:sz w:val="8"/>
                <w:szCs w:val="8"/>
              </w:rPr>
            </w:pPr>
          </w:p>
        </w:tc>
      </w:tr>
      <w:tr w:rsidR="00340D76" w14:paraId="6642866B" w14:textId="77777777">
        <w:tc>
          <w:tcPr>
            <w:tcW w:w="2694" w:type="dxa"/>
            <w:gridSpan w:val="2"/>
            <w:tcBorders>
              <w:top w:val="single" w:sz="4" w:space="0" w:color="auto"/>
              <w:left w:val="single" w:sz="4" w:space="0" w:color="auto"/>
            </w:tcBorders>
          </w:tcPr>
          <w:p w14:paraId="27B1BFA4" w14:textId="77777777" w:rsidR="00340D76" w:rsidRPr="00001510" w:rsidRDefault="00340D76" w:rsidP="00340D76">
            <w:pPr>
              <w:pStyle w:val="CRCoverPage"/>
              <w:tabs>
                <w:tab w:val="right" w:pos="2184"/>
              </w:tabs>
              <w:spacing w:after="0"/>
              <w:rPr>
                <w:b/>
                <w:i/>
              </w:rPr>
            </w:pPr>
            <w:r w:rsidRPr="00001510">
              <w:rPr>
                <w:b/>
                <w:i/>
              </w:rPr>
              <w:t>Clauses affected:</w:t>
            </w:r>
          </w:p>
        </w:tc>
        <w:tc>
          <w:tcPr>
            <w:tcW w:w="6946" w:type="dxa"/>
            <w:gridSpan w:val="9"/>
            <w:tcBorders>
              <w:top w:val="single" w:sz="4" w:space="0" w:color="auto"/>
              <w:right w:val="single" w:sz="4" w:space="0" w:color="auto"/>
            </w:tcBorders>
            <w:shd w:val="pct30" w:color="FFFF00" w:fill="auto"/>
          </w:tcPr>
          <w:p w14:paraId="6911ADB9" w14:textId="01926D2B" w:rsidR="00340D76" w:rsidRPr="00FE7E06" w:rsidRDefault="00166046" w:rsidP="00A95B4D">
            <w:pPr>
              <w:pStyle w:val="CRCoverPage"/>
              <w:spacing w:after="0"/>
              <w:rPr>
                <w:rFonts w:eastAsiaTheme="minorEastAsia"/>
                <w:lang w:eastAsia="ko-KR"/>
              </w:rPr>
            </w:pPr>
            <w:r>
              <w:rPr>
                <w:rFonts w:eastAsiaTheme="minorEastAsia"/>
                <w:lang w:eastAsia="ko-KR"/>
              </w:rPr>
              <w:t>6.2.1.</w:t>
            </w:r>
            <w:r w:rsidR="00A24FE0">
              <w:rPr>
                <w:rFonts w:eastAsiaTheme="minorEastAsia"/>
                <w:lang w:eastAsia="ko-KR"/>
              </w:rPr>
              <w:t>3</w:t>
            </w:r>
          </w:p>
        </w:tc>
      </w:tr>
      <w:tr w:rsidR="00340D76" w14:paraId="60B4FF35" w14:textId="77777777">
        <w:tc>
          <w:tcPr>
            <w:tcW w:w="2694" w:type="dxa"/>
            <w:gridSpan w:val="2"/>
            <w:tcBorders>
              <w:left w:val="single" w:sz="4" w:space="0" w:color="auto"/>
            </w:tcBorders>
          </w:tcPr>
          <w:p w14:paraId="212BAC83" w14:textId="77777777" w:rsidR="00340D76" w:rsidRDefault="00340D76" w:rsidP="00340D76">
            <w:pPr>
              <w:pStyle w:val="CRCoverPage"/>
              <w:spacing w:after="0"/>
              <w:rPr>
                <w:b/>
                <w:i/>
                <w:sz w:val="8"/>
                <w:szCs w:val="8"/>
              </w:rPr>
            </w:pPr>
          </w:p>
        </w:tc>
        <w:tc>
          <w:tcPr>
            <w:tcW w:w="6946" w:type="dxa"/>
            <w:gridSpan w:val="9"/>
            <w:tcBorders>
              <w:right w:val="single" w:sz="4" w:space="0" w:color="auto"/>
            </w:tcBorders>
          </w:tcPr>
          <w:p w14:paraId="2385D7D0" w14:textId="77777777" w:rsidR="00340D76" w:rsidRDefault="00340D76" w:rsidP="00340D76">
            <w:pPr>
              <w:pStyle w:val="CRCoverPage"/>
              <w:spacing w:after="0"/>
              <w:rPr>
                <w:sz w:val="8"/>
                <w:szCs w:val="8"/>
              </w:rPr>
            </w:pPr>
          </w:p>
        </w:tc>
      </w:tr>
      <w:tr w:rsidR="00340D76" w14:paraId="34715DE1" w14:textId="77777777">
        <w:tc>
          <w:tcPr>
            <w:tcW w:w="2694" w:type="dxa"/>
            <w:gridSpan w:val="2"/>
            <w:tcBorders>
              <w:left w:val="single" w:sz="4" w:space="0" w:color="auto"/>
            </w:tcBorders>
          </w:tcPr>
          <w:p w14:paraId="1AAF7A62" w14:textId="77777777" w:rsidR="00340D76" w:rsidRDefault="00340D76" w:rsidP="00340D7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8F6CB2E" w14:textId="77777777" w:rsidR="00340D76" w:rsidRDefault="00340D76" w:rsidP="00340D7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D8BCA" w14:textId="77777777" w:rsidR="00340D76" w:rsidRDefault="00340D76" w:rsidP="00340D76">
            <w:pPr>
              <w:pStyle w:val="CRCoverPage"/>
              <w:spacing w:after="0"/>
              <w:jc w:val="center"/>
              <w:rPr>
                <w:b/>
                <w:caps/>
              </w:rPr>
            </w:pPr>
            <w:r>
              <w:rPr>
                <w:b/>
                <w:caps/>
              </w:rPr>
              <w:t>N</w:t>
            </w:r>
          </w:p>
        </w:tc>
        <w:tc>
          <w:tcPr>
            <w:tcW w:w="2977" w:type="dxa"/>
            <w:gridSpan w:val="4"/>
          </w:tcPr>
          <w:p w14:paraId="64488352" w14:textId="77777777" w:rsidR="00340D76" w:rsidRDefault="00340D76" w:rsidP="00340D76">
            <w:pPr>
              <w:pStyle w:val="CRCoverPage"/>
              <w:tabs>
                <w:tab w:val="right" w:pos="2893"/>
              </w:tabs>
              <w:spacing w:after="0"/>
            </w:pPr>
          </w:p>
        </w:tc>
        <w:tc>
          <w:tcPr>
            <w:tcW w:w="3401" w:type="dxa"/>
            <w:gridSpan w:val="3"/>
            <w:tcBorders>
              <w:right w:val="single" w:sz="4" w:space="0" w:color="auto"/>
            </w:tcBorders>
            <w:shd w:val="clear" w:color="FFFF00" w:fill="auto"/>
          </w:tcPr>
          <w:p w14:paraId="4CE2D0CE" w14:textId="77777777" w:rsidR="00340D76" w:rsidRDefault="00340D76" w:rsidP="00340D76">
            <w:pPr>
              <w:pStyle w:val="CRCoverPage"/>
              <w:spacing w:after="0"/>
              <w:ind w:left="99"/>
            </w:pPr>
          </w:p>
        </w:tc>
      </w:tr>
      <w:tr w:rsidR="00340D76" w14:paraId="03C11CEE" w14:textId="77777777">
        <w:tc>
          <w:tcPr>
            <w:tcW w:w="2694" w:type="dxa"/>
            <w:gridSpan w:val="2"/>
            <w:tcBorders>
              <w:left w:val="single" w:sz="4" w:space="0" w:color="auto"/>
            </w:tcBorders>
          </w:tcPr>
          <w:p w14:paraId="7C2B61EB" w14:textId="77777777" w:rsidR="00340D76" w:rsidRDefault="00340D76" w:rsidP="00340D7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75864C4" w14:textId="77777777" w:rsidR="00340D76" w:rsidRDefault="00340D76" w:rsidP="00340D7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1E785E" w14:textId="77777777" w:rsidR="00340D76" w:rsidRDefault="00340D76" w:rsidP="00340D76">
            <w:pPr>
              <w:pStyle w:val="CRCoverPage"/>
              <w:spacing w:after="0"/>
              <w:jc w:val="center"/>
              <w:rPr>
                <w:b/>
                <w:caps/>
                <w:lang w:eastAsia="zh-CN"/>
              </w:rPr>
            </w:pPr>
            <w:r>
              <w:rPr>
                <w:rFonts w:hint="eastAsia"/>
                <w:b/>
                <w:caps/>
                <w:lang w:eastAsia="zh-CN"/>
              </w:rPr>
              <w:t>X</w:t>
            </w:r>
          </w:p>
        </w:tc>
        <w:tc>
          <w:tcPr>
            <w:tcW w:w="2977" w:type="dxa"/>
            <w:gridSpan w:val="4"/>
          </w:tcPr>
          <w:p w14:paraId="7CFC545C" w14:textId="77777777" w:rsidR="00340D76" w:rsidRDefault="00340D76" w:rsidP="00340D7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73D3FAF" w14:textId="77777777" w:rsidR="00340D76" w:rsidRDefault="00340D76" w:rsidP="00340D76">
            <w:pPr>
              <w:pStyle w:val="CRCoverPage"/>
              <w:spacing w:after="0"/>
              <w:ind w:left="99"/>
            </w:pPr>
            <w:r>
              <w:t xml:space="preserve">TS/TR ... CR ... </w:t>
            </w:r>
          </w:p>
        </w:tc>
      </w:tr>
      <w:tr w:rsidR="00340D76" w14:paraId="37034AE5" w14:textId="77777777">
        <w:tc>
          <w:tcPr>
            <w:tcW w:w="2694" w:type="dxa"/>
            <w:gridSpan w:val="2"/>
            <w:tcBorders>
              <w:left w:val="single" w:sz="4" w:space="0" w:color="auto"/>
            </w:tcBorders>
          </w:tcPr>
          <w:p w14:paraId="227F8FC9" w14:textId="77777777" w:rsidR="00340D76" w:rsidRDefault="00340D76" w:rsidP="00340D7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2BBC3C6" w14:textId="77777777" w:rsidR="00340D76" w:rsidRDefault="00340D76" w:rsidP="00340D7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524DC8" w14:textId="77777777" w:rsidR="00340D76" w:rsidRDefault="00340D76" w:rsidP="00340D76">
            <w:pPr>
              <w:pStyle w:val="CRCoverPage"/>
              <w:spacing w:after="0"/>
              <w:jc w:val="center"/>
              <w:rPr>
                <w:b/>
                <w:caps/>
                <w:lang w:eastAsia="zh-CN"/>
              </w:rPr>
            </w:pPr>
            <w:r>
              <w:rPr>
                <w:rFonts w:hint="eastAsia"/>
                <w:b/>
                <w:caps/>
                <w:lang w:eastAsia="zh-CN"/>
              </w:rPr>
              <w:t>X</w:t>
            </w:r>
          </w:p>
        </w:tc>
        <w:tc>
          <w:tcPr>
            <w:tcW w:w="2977" w:type="dxa"/>
            <w:gridSpan w:val="4"/>
          </w:tcPr>
          <w:p w14:paraId="187EDD1B" w14:textId="77777777" w:rsidR="00340D76" w:rsidRDefault="00340D76" w:rsidP="00340D76">
            <w:pPr>
              <w:pStyle w:val="CRCoverPage"/>
              <w:spacing w:after="0"/>
            </w:pPr>
            <w:r>
              <w:t xml:space="preserve"> Test specifications</w:t>
            </w:r>
          </w:p>
        </w:tc>
        <w:tc>
          <w:tcPr>
            <w:tcW w:w="3401" w:type="dxa"/>
            <w:gridSpan w:val="3"/>
            <w:tcBorders>
              <w:right w:val="single" w:sz="4" w:space="0" w:color="auto"/>
            </w:tcBorders>
            <w:shd w:val="pct30" w:color="FFFF00" w:fill="auto"/>
          </w:tcPr>
          <w:p w14:paraId="55F51A6A" w14:textId="77777777" w:rsidR="00340D76" w:rsidRDefault="00340D76" w:rsidP="00340D76">
            <w:pPr>
              <w:pStyle w:val="CRCoverPage"/>
              <w:spacing w:after="0"/>
              <w:ind w:left="99"/>
            </w:pPr>
            <w:r>
              <w:t xml:space="preserve">TS/TR ... CR ... </w:t>
            </w:r>
          </w:p>
        </w:tc>
      </w:tr>
      <w:tr w:rsidR="00340D76" w14:paraId="4EE9D9DC" w14:textId="77777777">
        <w:tc>
          <w:tcPr>
            <w:tcW w:w="2694" w:type="dxa"/>
            <w:gridSpan w:val="2"/>
            <w:tcBorders>
              <w:left w:val="single" w:sz="4" w:space="0" w:color="auto"/>
            </w:tcBorders>
          </w:tcPr>
          <w:p w14:paraId="145D0CBC" w14:textId="77777777" w:rsidR="00340D76" w:rsidRDefault="00340D76" w:rsidP="00340D7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0BE3E18" w14:textId="77777777" w:rsidR="00340D76" w:rsidRDefault="00340D76" w:rsidP="00340D7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610898" w14:textId="77777777" w:rsidR="00340D76" w:rsidRDefault="00340D76" w:rsidP="00340D76">
            <w:pPr>
              <w:pStyle w:val="CRCoverPage"/>
              <w:spacing w:after="0"/>
              <w:jc w:val="center"/>
              <w:rPr>
                <w:b/>
                <w:caps/>
                <w:lang w:eastAsia="zh-CN"/>
              </w:rPr>
            </w:pPr>
            <w:r>
              <w:rPr>
                <w:rFonts w:hint="eastAsia"/>
                <w:b/>
                <w:caps/>
                <w:lang w:eastAsia="zh-CN"/>
              </w:rPr>
              <w:t>X</w:t>
            </w:r>
          </w:p>
        </w:tc>
        <w:tc>
          <w:tcPr>
            <w:tcW w:w="2977" w:type="dxa"/>
            <w:gridSpan w:val="4"/>
          </w:tcPr>
          <w:p w14:paraId="7E937BF1" w14:textId="77777777" w:rsidR="00340D76" w:rsidRDefault="00340D76" w:rsidP="00340D76">
            <w:pPr>
              <w:pStyle w:val="CRCoverPage"/>
              <w:spacing w:after="0"/>
            </w:pPr>
            <w:r>
              <w:t xml:space="preserve"> O&amp;M Specifications</w:t>
            </w:r>
          </w:p>
        </w:tc>
        <w:tc>
          <w:tcPr>
            <w:tcW w:w="3401" w:type="dxa"/>
            <w:gridSpan w:val="3"/>
            <w:tcBorders>
              <w:right w:val="single" w:sz="4" w:space="0" w:color="auto"/>
            </w:tcBorders>
            <w:shd w:val="pct30" w:color="FFFF00" w:fill="auto"/>
          </w:tcPr>
          <w:p w14:paraId="7B06CCC0" w14:textId="77777777" w:rsidR="00340D76" w:rsidRDefault="00340D76" w:rsidP="00340D76">
            <w:pPr>
              <w:pStyle w:val="CRCoverPage"/>
              <w:spacing w:after="0"/>
              <w:ind w:left="99"/>
            </w:pPr>
            <w:r>
              <w:t xml:space="preserve">TS/TR ... CR ... </w:t>
            </w:r>
          </w:p>
        </w:tc>
      </w:tr>
      <w:tr w:rsidR="00340D76" w14:paraId="4F75D982" w14:textId="77777777">
        <w:tc>
          <w:tcPr>
            <w:tcW w:w="2694" w:type="dxa"/>
            <w:gridSpan w:val="2"/>
            <w:tcBorders>
              <w:left w:val="single" w:sz="4" w:space="0" w:color="auto"/>
            </w:tcBorders>
          </w:tcPr>
          <w:p w14:paraId="7C57AD5A" w14:textId="77777777" w:rsidR="00340D76" w:rsidRDefault="00340D76" w:rsidP="00340D76">
            <w:pPr>
              <w:pStyle w:val="CRCoverPage"/>
              <w:spacing w:after="0"/>
              <w:rPr>
                <w:b/>
                <w:i/>
              </w:rPr>
            </w:pPr>
          </w:p>
        </w:tc>
        <w:tc>
          <w:tcPr>
            <w:tcW w:w="6946" w:type="dxa"/>
            <w:gridSpan w:val="9"/>
            <w:tcBorders>
              <w:right w:val="single" w:sz="4" w:space="0" w:color="auto"/>
            </w:tcBorders>
          </w:tcPr>
          <w:p w14:paraId="4AA24D21" w14:textId="77777777" w:rsidR="00340D76" w:rsidRDefault="00340D76" w:rsidP="00340D76">
            <w:pPr>
              <w:pStyle w:val="CRCoverPage"/>
              <w:spacing w:after="0"/>
            </w:pPr>
          </w:p>
        </w:tc>
      </w:tr>
      <w:tr w:rsidR="00340D76" w14:paraId="1E422BC8" w14:textId="77777777">
        <w:tc>
          <w:tcPr>
            <w:tcW w:w="2694" w:type="dxa"/>
            <w:gridSpan w:val="2"/>
            <w:tcBorders>
              <w:left w:val="single" w:sz="4" w:space="0" w:color="auto"/>
              <w:bottom w:val="single" w:sz="4" w:space="0" w:color="auto"/>
            </w:tcBorders>
          </w:tcPr>
          <w:p w14:paraId="772626FE" w14:textId="77777777" w:rsidR="00340D76" w:rsidRDefault="00340D76" w:rsidP="00340D76">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DB2C527" w14:textId="77777777" w:rsidR="00340D76" w:rsidRDefault="00340D76" w:rsidP="00340D76">
            <w:pPr>
              <w:pStyle w:val="CRCoverPage"/>
              <w:spacing w:after="0"/>
              <w:ind w:left="100"/>
            </w:pPr>
          </w:p>
        </w:tc>
      </w:tr>
      <w:tr w:rsidR="00340D76" w14:paraId="060EFBDC" w14:textId="77777777">
        <w:tc>
          <w:tcPr>
            <w:tcW w:w="2694" w:type="dxa"/>
            <w:gridSpan w:val="2"/>
            <w:tcBorders>
              <w:top w:val="single" w:sz="4" w:space="0" w:color="auto"/>
              <w:bottom w:val="single" w:sz="4" w:space="0" w:color="auto"/>
            </w:tcBorders>
          </w:tcPr>
          <w:p w14:paraId="6B965D7D" w14:textId="77777777" w:rsidR="00340D76" w:rsidRDefault="00340D76" w:rsidP="00340D7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28D6958" w14:textId="77777777" w:rsidR="00340D76" w:rsidRDefault="00340D76" w:rsidP="00340D76">
            <w:pPr>
              <w:pStyle w:val="CRCoverPage"/>
              <w:spacing w:after="0"/>
              <w:ind w:left="100"/>
              <w:rPr>
                <w:sz w:val="8"/>
                <w:szCs w:val="8"/>
              </w:rPr>
            </w:pPr>
          </w:p>
        </w:tc>
      </w:tr>
      <w:tr w:rsidR="00340D76" w14:paraId="5A64F013" w14:textId="77777777">
        <w:tc>
          <w:tcPr>
            <w:tcW w:w="2694" w:type="dxa"/>
            <w:gridSpan w:val="2"/>
            <w:tcBorders>
              <w:top w:val="single" w:sz="4" w:space="0" w:color="auto"/>
              <w:left w:val="single" w:sz="4" w:space="0" w:color="auto"/>
              <w:bottom w:val="single" w:sz="4" w:space="0" w:color="auto"/>
            </w:tcBorders>
          </w:tcPr>
          <w:p w14:paraId="07E0E4D2" w14:textId="77777777" w:rsidR="00340D76" w:rsidRDefault="00340D76" w:rsidP="00340D76">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B6F1BE" w14:textId="297A7FFE" w:rsidR="00340D76" w:rsidRDefault="00340D76" w:rsidP="00340D76">
            <w:pPr>
              <w:pStyle w:val="CRCoverPage"/>
              <w:spacing w:after="0"/>
              <w:ind w:firstLineChars="100" w:firstLine="200"/>
              <w:rPr>
                <w:rFonts w:eastAsia="DengXian"/>
                <w:lang w:eastAsia="zh-CN"/>
              </w:rPr>
            </w:pPr>
          </w:p>
        </w:tc>
      </w:tr>
    </w:tbl>
    <w:p w14:paraId="6D5AEAFB" w14:textId="77777777" w:rsidR="00B81816" w:rsidRDefault="00B81816">
      <w:pPr>
        <w:pStyle w:val="CRCoverPage"/>
        <w:spacing w:after="0"/>
        <w:rPr>
          <w:sz w:val="8"/>
          <w:szCs w:val="8"/>
        </w:rPr>
      </w:pPr>
    </w:p>
    <w:p w14:paraId="39DE3491" w14:textId="77777777" w:rsidR="00B81816" w:rsidRDefault="00B81816">
      <w:pPr>
        <w:sectPr w:rsidR="00B81816">
          <w:headerReference w:type="even" r:id="rId14"/>
          <w:footnotePr>
            <w:numRestart w:val="eachSect"/>
          </w:footnotePr>
          <w:pgSz w:w="11907" w:h="16840"/>
          <w:pgMar w:top="1418" w:right="1134" w:bottom="1134" w:left="1134" w:header="680" w:footer="567" w:gutter="0"/>
          <w:cols w:space="720"/>
        </w:sectPr>
      </w:pPr>
    </w:p>
    <w:p w14:paraId="1C937F90" w14:textId="5A83EC1E" w:rsidR="00B81816" w:rsidRDefault="00785A2C">
      <w:pPr>
        <w:pStyle w:val="StartEndofChange"/>
      </w:pPr>
      <w:r>
        <w:lastRenderedPageBreak/>
        <w:t>* * *</w:t>
      </w:r>
      <w:r w:rsidR="001E1BCC">
        <w:t xml:space="preserve"> </w:t>
      </w:r>
      <w:r>
        <w:t xml:space="preserve">Start of Changes * * * </w:t>
      </w:r>
    </w:p>
    <w:p w14:paraId="58F2A35B" w14:textId="77777777" w:rsidR="00C233DF" w:rsidRPr="003D4ABF" w:rsidRDefault="00C233DF" w:rsidP="00C233DF">
      <w:pPr>
        <w:pStyle w:val="Heading4"/>
        <w:rPr>
          <w:lang w:eastAsia="zh-CN"/>
        </w:rPr>
      </w:pPr>
      <w:bookmarkStart w:id="1" w:name="_CR6_18_1"/>
      <w:bookmarkStart w:id="2" w:name="_Toc19197364"/>
      <w:bookmarkStart w:id="3" w:name="_Toc27896517"/>
      <w:bookmarkStart w:id="4" w:name="_Toc36192685"/>
      <w:bookmarkStart w:id="5" w:name="_Toc37076416"/>
      <w:bookmarkStart w:id="6" w:name="_Toc45194866"/>
      <w:bookmarkStart w:id="7" w:name="_Toc47594278"/>
      <w:bookmarkStart w:id="8" w:name="_Toc51836907"/>
      <w:bookmarkStart w:id="9" w:name="_Toc193796373"/>
      <w:bookmarkStart w:id="10" w:name="_Toc45183969"/>
      <w:bookmarkStart w:id="11" w:name="_Toc177728605"/>
      <w:bookmarkStart w:id="12" w:name="_Toc36188064"/>
      <w:bookmarkStart w:id="13" w:name="_Toc27846933"/>
      <w:bookmarkStart w:id="14" w:name="_Toc59095865"/>
      <w:bookmarkStart w:id="15" w:name="_Toc51769513"/>
      <w:bookmarkStart w:id="16" w:name="_Toc47342811"/>
      <w:bookmarkEnd w:id="1"/>
      <w:r w:rsidRPr="003D4ABF">
        <w:t>6.2.1.</w:t>
      </w:r>
      <w:r w:rsidRPr="003D4ABF">
        <w:rPr>
          <w:lang w:eastAsia="zh-CN"/>
        </w:rPr>
        <w:t>3</w:t>
      </w:r>
      <w:r w:rsidRPr="003D4ABF">
        <w:tab/>
        <w:t>Policy control s</w:t>
      </w:r>
      <w:r w:rsidRPr="003D4ABF">
        <w:rPr>
          <w:lang w:eastAsia="zh-CN"/>
        </w:rPr>
        <w:t>ubscription information management</w:t>
      </w:r>
      <w:bookmarkEnd w:id="2"/>
      <w:bookmarkEnd w:id="3"/>
      <w:bookmarkEnd w:id="4"/>
      <w:bookmarkEnd w:id="5"/>
      <w:bookmarkEnd w:id="6"/>
      <w:bookmarkEnd w:id="7"/>
      <w:bookmarkEnd w:id="8"/>
      <w:bookmarkEnd w:id="9"/>
    </w:p>
    <w:p w14:paraId="6F71BCA9" w14:textId="77777777" w:rsidR="00C233DF" w:rsidRPr="003D4ABF" w:rsidRDefault="00C233DF" w:rsidP="00C233DF">
      <w:r w:rsidRPr="003D4ABF">
        <w:t>The PCF may request subscription information at PDU Session establishment, PDU Session modification</w:t>
      </w:r>
      <w:r>
        <w:t>, during AM Policy Association Establishment procedure</w:t>
      </w:r>
      <w:r w:rsidRPr="003D4ABF">
        <w:t xml:space="preserve"> and during the UE Policy Association Establishment procedure.</w:t>
      </w:r>
    </w:p>
    <w:p w14:paraId="795FA118" w14:textId="77777777" w:rsidR="00C233DF" w:rsidRPr="003D4ABF" w:rsidRDefault="00C233DF" w:rsidP="00C233DF">
      <w:r w:rsidRPr="003D4ABF">
        <w:t>The PCF may receive notifications on changes in the subscription information. Upon reception of a notification, the PCF shall make the policy control decisions necessary to accommodate the change in the subscription and shall update the SMF and/or the AMF if needed.</w:t>
      </w:r>
    </w:p>
    <w:p w14:paraId="64B3FFBE" w14:textId="77777777" w:rsidR="00C233DF" w:rsidRPr="003D4ABF" w:rsidRDefault="00C233DF" w:rsidP="00C233DF">
      <w:pPr>
        <w:pStyle w:val="NO"/>
      </w:pPr>
      <w:r w:rsidRPr="00E20298">
        <w:t>NOTE 1:</w:t>
      </w:r>
      <w:r w:rsidRPr="00E20298">
        <w:tab/>
        <w:t xml:space="preserve">How the PCF provisions/retrieves information related with policy control subscription data is </w:t>
      </w:r>
      <w:r w:rsidRPr="00E20298">
        <w:rPr>
          <w:rFonts w:eastAsia="DengXian"/>
        </w:rPr>
        <w:t>defined</w:t>
      </w:r>
      <w:r w:rsidRPr="00E20298">
        <w:t xml:space="preserve"> in TS</w:t>
      </w:r>
      <w:r>
        <w:t> </w:t>
      </w:r>
      <w:r w:rsidRPr="00E20298">
        <w:t>23.501</w:t>
      </w:r>
      <w:r>
        <w:t> </w:t>
      </w:r>
      <w:r w:rsidRPr="00E20298">
        <w:t>[2].</w:t>
      </w:r>
    </w:p>
    <w:p w14:paraId="6866F6C2" w14:textId="77777777" w:rsidR="00C233DF" w:rsidRPr="003D4ABF" w:rsidRDefault="00C233DF" w:rsidP="00C233DF">
      <w:r w:rsidRPr="003D4ABF">
        <w:t xml:space="preserve">The policy control subscription profile information provided by the UDR during the UE Policy Association Establishment procedure using </w:t>
      </w:r>
      <w:proofErr w:type="spellStart"/>
      <w:r w:rsidRPr="003D4ABF">
        <w:t>Nudr</w:t>
      </w:r>
      <w:proofErr w:type="spellEnd"/>
      <w:r w:rsidRPr="003D4ABF">
        <w:t xml:space="preserve"> service for Data Set "Policy Data" and Data Subset "UE context policy control data" is described in Table 6.2</w:t>
      </w:r>
      <w:r>
        <w:t>.1.3</w:t>
      </w:r>
      <w:r w:rsidRPr="003D4ABF">
        <w:t>-1:</w:t>
      </w:r>
    </w:p>
    <w:p w14:paraId="51156F68" w14:textId="77777777" w:rsidR="00C233DF" w:rsidRPr="003D4ABF" w:rsidRDefault="00C233DF" w:rsidP="00C233DF">
      <w:pPr>
        <w:pStyle w:val="TH"/>
        <w:rPr>
          <w:rFonts w:eastAsia="DengXian"/>
        </w:rPr>
      </w:pPr>
      <w:bookmarkStart w:id="17" w:name="_CRTable6_21"/>
      <w:r w:rsidRPr="003D4ABF">
        <w:rPr>
          <w:rFonts w:eastAsia="DengXian"/>
        </w:rPr>
        <w:t xml:space="preserve">Table </w:t>
      </w:r>
      <w:bookmarkEnd w:id="17"/>
      <w:r w:rsidRPr="003D4ABF">
        <w:rPr>
          <w:rFonts w:eastAsia="DengXian"/>
        </w:rPr>
        <w:t>6.2</w:t>
      </w:r>
      <w:r>
        <w:rPr>
          <w:rFonts w:eastAsia="DengXian"/>
        </w:rPr>
        <w:t>.1.3</w:t>
      </w:r>
      <w:r w:rsidRPr="003D4ABF">
        <w:rPr>
          <w:rFonts w:eastAsia="DengXian"/>
        </w:rPr>
        <w:t xml:space="preserve">-1: UE context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C233DF" w:rsidRPr="003D4ABF" w14:paraId="3F3D018E" w14:textId="77777777" w:rsidTr="00F71EF2">
        <w:trPr>
          <w:cantSplit/>
          <w:tblHeader/>
        </w:trPr>
        <w:tc>
          <w:tcPr>
            <w:tcW w:w="2093" w:type="dxa"/>
          </w:tcPr>
          <w:p w14:paraId="3E5FB715" w14:textId="77777777" w:rsidR="00C233DF" w:rsidRPr="003D4ABF" w:rsidRDefault="00C233DF" w:rsidP="00F71EF2">
            <w:pPr>
              <w:pStyle w:val="TAH"/>
            </w:pPr>
            <w:r w:rsidRPr="003D4ABF">
              <w:t>Information name</w:t>
            </w:r>
          </w:p>
        </w:tc>
        <w:tc>
          <w:tcPr>
            <w:tcW w:w="4961" w:type="dxa"/>
          </w:tcPr>
          <w:p w14:paraId="78FF7359" w14:textId="77777777" w:rsidR="00C233DF" w:rsidRPr="003D4ABF" w:rsidRDefault="00C233DF" w:rsidP="00F71EF2">
            <w:pPr>
              <w:pStyle w:val="TAH"/>
            </w:pPr>
            <w:r w:rsidRPr="003D4ABF">
              <w:t>Description</w:t>
            </w:r>
          </w:p>
        </w:tc>
        <w:tc>
          <w:tcPr>
            <w:tcW w:w="1134" w:type="dxa"/>
          </w:tcPr>
          <w:p w14:paraId="7AF90B8C" w14:textId="77777777" w:rsidR="00C233DF" w:rsidRPr="003D4ABF" w:rsidRDefault="00C233DF" w:rsidP="00F71EF2">
            <w:pPr>
              <w:pStyle w:val="TAH"/>
            </w:pPr>
            <w:r w:rsidRPr="003D4ABF">
              <w:t>Category</w:t>
            </w:r>
          </w:p>
        </w:tc>
      </w:tr>
      <w:tr w:rsidR="00C233DF" w:rsidRPr="003D4ABF" w14:paraId="2DD956F0" w14:textId="77777777" w:rsidTr="00F71EF2">
        <w:trPr>
          <w:cantSplit/>
        </w:trPr>
        <w:tc>
          <w:tcPr>
            <w:tcW w:w="2093" w:type="dxa"/>
          </w:tcPr>
          <w:p w14:paraId="22717CA1" w14:textId="77777777" w:rsidR="00C233DF" w:rsidRPr="003D4ABF" w:rsidRDefault="00C233DF" w:rsidP="00F71EF2">
            <w:pPr>
              <w:pStyle w:val="TAL"/>
            </w:pPr>
            <w:r w:rsidRPr="003D4ABF">
              <w:t>Subscriber categories</w:t>
            </w:r>
          </w:p>
        </w:tc>
        <w:tc>
          <w:tcPr>
            <w:tcW w:w="4961" w:type="dxa"/>
          </w:tcPr>
          <w:p w14:paraId="76C6F05F" w14:textId="77777777" w:rsidR="00C233DF" w:rsidRPr="003D4ABF" w:rsidRDefault="00C233DF" w:rsidP="00F71EF2">
            <w:pPr>
              <w:pStyle w:val="TAL"/>
            </w:pPr>
            <w:r w:rsidRPr="003D4ABF">
              <w:t>List of category identifiers associated with the subscriber</w:t>
            </w:r>
          </w:p>
        </w:tc>
        <w:tc>
          <w:tcPr>
            <w:tcW w:w="1134" w:type="dxa"/>
          </w:tcPr>
          <w:p w14:paraId="49005C14" w14:textId="77777777" w:rsidR="00C233DF" w:rsidRPr="003D4ABF" w:rsidRDefault="00C233DF" w:rsidP="00F71EF2">
            <w:pPr>
              <w:pStyle w:val="TAL"/>
              <w:rPr>
                <w:szCs w:val="18"/>
              </w:rPr>
            </w:pPr>
            <w:r w:rsidRPr="003D4ABF">
              <w:rPr>
                <w:szCs w:val="18"/>
              </w:rPr>
              <w:t>Optional</w:t>
            </w:r>
          </w:p>
        </w:tc>
      </w:tr>
      <w:tr w:rsidR="00C233DF" w:rsidRPr="003D4ABF" w14:paraId="5BEBD08F" w14:textId="77777777" w:rsidTr="00F71EF2">
        <w:trPr>
          <w:cantSplit/>
        </w:trPr>
        <w:tc>
          <w:tcPr>
            <w:tcW w:w="2093" w:type="dxa"/>
          </w:tcPr>
          <w:p w14:paraId="05E90FB4" w14:textId="77777777" w:rsidR="00C233DF" w:rsidRPr="003D4ABF" w:rsidRDefault="00C233DF" w:rsidP="00F71EF2">
            <w:pPr>
              <w:pStyle w:val="TAL"/>
            </w:pPr>
            <w:r w:rsidRPr="003D4ABF">
              <w:t>Tracing Requirements</w:t>
            </w:r>
          </w:p>
        </w:tc>
        <w:tc>
          <w:tcPr>
            <w:tcW w:w="4961" w:type="dxa"/>
          </w:tcPr>
          <w:p w14:paraId="590C300D" w14:textId="77777777" w:rsidR="00C233DF" w:rsidRPr="003D4ABF" w:rsidRDefault="00C233DF" w:rsidP="00F71EF2">
            <w:pPr>
              <w:pStyle w:val="TAL"/>
            </w:pPr>
            <w:r w:rsidRPr="003D4ABF">
              <w:t>Tracing requirements as defined in TS 32.421 [18]</w:t>
            </w:r>
          </w:p>
        </w:tc>
        <w:tc>
          <w:tcPr>
            <w:tcW w:w="1134" w:type="dxa"/>
          </w:tcPr>
          <w:p w14:paraId="439C3D63" w14:textId="77777777" w:rsidR="00C233DF" w:rsidRPr="003D4ABF" w:rsidRDefault="00C233DF" w:rsidP="00F71EF2">
            <w:pPr>
              <w:pStyle w:val="TAL"/>
              <w:rPr>
                <w:szCs w:val="18"/>
              </w:rPr>
            </w:pPr>
            <w:r w:rsidRPr="003D4ABF">
              <w:rPr>
                <w:szCs w:val="18"/>
              </w:rPr>
              <w:t>Optional</w:t>
            </w:r>
          </w:p>
        </w:tc>
      </w:tr>
      <w:tr w:rsidR="00C233DF" w:rsidRPr="003D4ABF" w14:paraId="07BEB1CA" w14:textId="77777777" w:rsidTr="00F71EF2">
        <w:trPr>
          <w:cantSplit/>
        </w:trPr>
        <w:tc>
          <w:tcPr>
            <w:tcW w:w="2093" w:type="dxa"/>
            <w:tcBorders>
              <w:top w:val="single" w:sz="4" w:space="0" w:color="auto"/>
              <w:left w:val="single" w:sz="4" w:space="0" w:color="auto"/>
              <w:bottom w:val="single" w:sz="4" w:space="0" w:color="auto"/>
              <w:right w:val="single" w:sz="4" w:space="0" w:color="auto"/>
            </w:tcBorders>
          </w:tcPr>
          <w:p w14:paraId="00ACF6BD" w14:textId="77777777" w:rsidR="00C233DF" w:rsidRPr="003D4ABF" w:rsidRDefault="00C233DF" w:rsidP="00F71EF2">
            <w:pPr>
              <w:pStyle w:val="TAL"/>
            </w:pPr>
            <w:r w:rsidRPr="003D4ABF">
              <w:t>PEI</w:t>
            </w:r>
          </w:p>
        </w:tc>
        <w:tc>
          <w:tcPr>
            <w:tcW w:w="4961" w:type="dxa"/>
            <w:tcBorders>
              <w:top w:val="single" w:sz="4" w:space="0" w:color="auto"/>
              <w:left w:val="single" w:sz="4" w:space="0" w:color="auto"/>
              <w:bottom w:val="single" w:sz="4" w:space="0" w:color="auto"/>
              <w:right w:val="single" w:sz="4" w:space="0" w:color="auto"/>
            </w:tcBorders>
          </w:tcPr>
          <w:p w14:paraId="06825CA6" w14:textId="77777777" w:rsidR="00C233DF" w:rsidRPr="003D4ABF" w:rsidRDefault="00C233DF" w:rsidP="00F71EF2">
            <w:pPr>
              <w:pStyle w:val="TAL"/>
            </w:pPr>
            <w:r w:rsidRPr="003D4ABF">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tcPr>
          <w:p w14:paraId="5228F152" w14:textId="77777777" w:rsidR="00C233DF" w:rsidRPr="003D4ABF" w:rsidRDefault="00C233DF" w:rsidP="00F71EF2">
            <w:pPr>
              <w:pStyle w:val="TAL"/>
              <w:rPr>
                <w:szCs w:val="18"/>
              </w:rPr>
            </w:pPr>
            <w:r w:rsidRPr="003D4ABF">
              <w:rPr>
                <w:szCs w:val="18"/>
              </w:rPr>
              <w:t>Optional</w:t>
            </w:r>
          </w:p>
        </w:tc>
      </w:tr>
      <w:tr w:rsidR="00C233DF" w:rsidRPr="003D4ABF" w14:paraId="680E1EF6" w14:textId="77777777" w:rsidTr="00F71EF2">
        <w:trPr>
          <w:cantSplit/>
        </w:trPr>
        <w:tc>
          <w:tcPr>
            <w:tcW w:w="2093" w:type="dxa"/>
            <w:tcBorders>
              <w:top w:val="single" w:sz="4" w:space="0" w:color="auto"/>
              <w:left w:val="single" w:sz="4" w:space="0" w:color="auto"/>
              <w:bottom w:val="single" w:sz="4" w:space="0" w:color="auto"/>
              <w:right w:val="single" w:sz="4" w:space="0" w:color="auto"/>
            </w:tcBorders>
          </w:tcPr>
          <w:p w14:paraId="39B74230" w14:textId="77777777" w:rsidR="00C233DF" w:rsidRPr="003D4ABF" w:rsidRDefault="00C233DF" w:rsidP="00F71EF2">
            <w:pPr>
              <w:pStyle w:val="TAL"/>
            </w:pPr>
            <w:proofErr w:type="spellStart"/>
            <w:r w:rsidRPr="003D4ABF">
              <w:t>OSId</w:t>
            </w:r>
            <w:proofErr w:type="spellEnd"/>
          </w:p>
        </w:tc>
        <w:tc>
          <w:tcPr>
            <w:tcW w:w="4961" w:type="dxa"/>
            <w:tcBorders>
              <w:top w:val="single" w:sz="4" w:space="0" w:color="auto"/>
              <w:left w:val="single" w:sz="4" w:space="0" w:color="auto"/>
              <w:bottom w:val="single" w:sz="4" w:space="0" w:color="auto"/>
              <w:right w:val="single" w:sz="4" w:space="0" w:color="auto"/>
            </w:tcBorders>
          </w:tcPr>
          <w:p w14:paraId="467300EE" w14:textId="77777777" w:rsidR="00C233DF" w:rsidRPr="003D4ABF" w:rsidRDefault="00C233DF" w:rsidP="00F71EF2">
            <w:pPr>
              <w:pStyle w:val="TAL"/>
            </w:pPr>
            <w:r w:rsidRPr="003D4ABF">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tcPr>
          <w:p w14:paraId="44F78DF7" w14:textId="77777777" w:rsidR="00C233DF" w:rsidRPr="003D4ABF" w:rsidRDefault="00C233DF" w:rsidP="00F71EF2">
            <w:pPr>
              <w:pStyle w:val="TAL"/>
              <w:rPr>
                <w:szCs w:val="18"/>
              </w:rPr>
            </w:pPr>
            <w:r w:rsidRPr="003D4ABF">
              <w:rPr>
                <w:szCs w:val="18"/>
              </w:rPr>
              <w:t>Optional</w:t>
            </w:r>
          </w:p>
        </w:tc>
      </w:tr>
      <w:tr w:rsidR="00C233DF" w:rsidRPr="003D4ABF" w14:paraId="7087BEAF" w14:textId="77777777" w:rsidTr="00F71EF2">
        <w:trPr>
          <w:cantSplit/>
        </w:trPr>
        <w:tc>
          <w:tcPr>
            <w:tcW w:w="2093" w:type="dxa"/>
            <w:tcBorders>
              <w:top w:val="single" w:sz="4" w:space="0" w:color="auto"/>
              <w:left w:val="single" w:sz="4" w:space="0" w:color="auto"/>
              <w:bottom w:val="single" w:sz="4" w:space="0" w:color="auto"/>
              <w:right w:val="single" w:sz="4" w:space="0" w:color="auto"/>
            </w:tcBorders>
          </w:tcPr>
          <w:p w14:paraId="00C6A23B" w14:textId="77777777" w:rsidR="00C233DF" w:rsidRPr="003D4ABF" w:rsidRDefault="00C233DF" w:rsidP="00F71EF2">
            <w:pPr>
              <w:pStyle w:val="TAL"/>
            </w:pPr>
            <w:r w:rsidRPr="003D4ABF">
              <w:t>Indication of UE support for ANDSP</w:t>
            </w:r>
          </w:p>
        </w:tc>
        <w:tc>
          <w:tcPr>
            <w:tcW w:w="4961" w:type="dxa"/>
            <w:tcBorders>
              <w:top w:val="single" w:sz="4" w:space="0" w:color="auto"/>
              <w:left w:val="single" w:sz="4" w:space="0" w:color="auto"/>
              <w:bottom w:val="single" w:sz="4" w:space="0" w:color="auto"/>
              <w:right w:val="single" w:sz="4" w:space="0" w:color="auto"/>
            </w:tcBorders>
          </w:tcPr>
          <w:p w14:paraId="5F4A6342" w14:textId="77777777" w:rsidR="00C233DF" w:rsidRPr="003D4ABF" w:rsidRDefault="00C233DF" w:rsidP="00F71EF2">
            <w:pPr>
              <w:pStyle w:val="TAL"/>
            </w:pPr>
            <w:r w:rsidRPr="003D4ABF">
              <w:t>Indicates the UE support for ANDSP.</w:t>
            </w:r>
          </w:p>
        </w:tc>
        <w:tc>
          <w:tcPr>
            <w:tcW w:w="1134" w:type="dxa"/>
            <w:tcBorders>
              <w:top w:val="single" w:sz="4" w:space="0" w:color="auto"/>
              <w:left w:val="single" w:sz="4" w:space="0" w:color="auto"/>
              <w:bottom w:val="single" w:sz="4" w:space="0" w:color="auto"/>
              <w:right w:val="single" w:sz="4" w:space="0" w:color="auto"/>
            </w:tcBorders>
          </w:tcPr>
          <w:p w14:paraId="43CED32A" w14:textId="77777777" w:rsidR="00C233DF" w:rsidRPr="003D4ABF" w:rsidRDefault="00C233DF" w:rsidP="00F71EF2">
            <w:pPr>
              <w:pStyle w:val="TAL"/>
              <w:rPr>
                <w:szCs w:val="18"/>
              </w:rPr>
            </w:pPr>
            <w:r w:rsidRPr="003D4ABF">
              <w:rPr>
                <w:szCs w:val="18"/>
              </w:rPr>
              <w:t>Optional</w:t>
            </w:r>
          </w:p>
        </w:tc>
      </w:tr>
      <w:tr w:rsidR="00C233DF" w:rsidRPr="003D4ABF" w14:paraId="55BFD0F3" w14:textId="77777777" w:rsidTr="00F71EF2">
        <w:trPr>
          <w:cantSplit/>
        </w:trPr>
        <w:tc>
          <w:tcPr>
            <w:tcW w:w="2093" w:type="dxa"/>
            <w:tcBorders>
              <w:top w:val="single" w:sz="4" w:space="0" w:color="auto"/>
              <w:left w:val="single" w:sz="4" w:space="0" w:color="auto"/>
              <w:bottom w:val="single" w:sz="4" w:space="0" w:color="auto"/>
              <w:right w:val="single" w:sz="4" w:space="0" w:color="auto"/>
            </w:tcBorders>
          </w:tcPr>
          <w:p w14:paraId="22AB23E8" w14:textId="77777777" w:rsidR="00C233DF" w:rsidRPr="003D4ABF" w:rsidRDefault="00C233DF" w:rsidP="00F71EF2">
            <w:pPr>
              <w:pStyle w:val="TAL"/>
            </w:pPr>
            <w:r>
              <w:t>Indication of URSP Provisioning Support in EPS</w:t>
            </w:r>
          </w:p>
        </w:tc>
        <w:tc>
          <w:tcPr>
            <w:tcW w:w="4961" w:type="dxa"/>
            <w:tcBorders>
              <w:top w:val="single" w:sz="4" w:space="0" w:color="auto"/>
              <w:left w:val="single" w:sz="4" w:space="0" w:color="auto"/>
              <w:bottom w:val="single" w:sz="4" w:space="0" w:color="auto"/>
              <w:right w:val="single" w:sz="4" w:space="0" w:color="auto"/>
            </w:tcBorders>
          </w:tcPr>
          <w:p w14:paraId="1A8D3727" w14:textId="77777777" w:rsidR="00C233DF" w:rsidRPr="003D4ABF" w:rsidRDefault="00C233DF" w:rsidP="00F71EF2">
            <w:pPr>
              <w:pStyle w:val="TAL"/>
            </w:pPr>
            <w:r>
              <w:t>Indicates the UE support for URSP Provisioning in EPS.</w:t>
            </w:r>
          </w:p>
        </w:tc>
        <w:tc>
          <w:tcPr>
            <w:tcW w:w="1134" w:type="dxa"/>
            <w:tcBorders>
              <w:top w:val="single" w:sz="4" w:space="0" w:color="auto"/>
              <w:left w:val="single" w:sz="4" w:space="0" w:color="auto"/>
              <w:bottom w:val="single" w:sz="4" w:space="0" w:color="auto"/>
              <w:right w:val="single" w:sz="4" w:space="0" w:color="auto"/>
            </w:tcBorders>
          </w:tcPr>
          <w:p w14:paraId="36898BAA" w14:textId="77777777" w:rsidR="00C233DF" w:rsidRPr="003D4ABF" w:rsidRDefault="00C233DF" w:rsidP="00F71EF2">
            <w:pPr>
              <w:pStyle w:val="TAL"/>
              <w:rPr>
                <w:szCs w:val="18"/>
              </w:rPr>
            </w:pPr>
            <w:r w:rsidRPr="003D4ABF">
              <w:rPr>
                <w:szCs w:val="18"/>
              </w:rPr>
              <w:t>Optional</w:t>
            </w:r>
          </w:p>
        </w:tc>
      </w:tr>
      <w:tr w:rsidR="00C233DF" w:rsidRPr="003D4ABF" w14:paraId="35784AA4" w14:textId="77777777" w:rsidTr="00F71EF2">
        <w:trPr>
          <w:cantSplit/>
        </w:trPr>
        <w:tc>
          <w:tcPr>
            <w:tcW w:w="2093" w:type="dxa"/>
          </w:tcPr>
          <w:p w14:paraId="3ABFCC1A" w14:textId="77777777" w:rsidR="00C233DF" w:rsidRPr="003D4ABF" w:rsidRDefault="00C233DF" w:rsidP="00F71EF2">
            <w:pPr>
              <w:pStyle w:val="TAL"/>
            </w:pPr>
            <w:r w:rsidRPr="003D4ABF">
              <w:t>S-NSSAI subscription information</w:t>
            </w:r>
          </w:p>
        </w:tc>
        <w:tc>
          <w:tcPr>
            <w:tcW w:w="4961" w:type="dxa"/>
          </w:tcPr>
          <w:p w14:paraId="6B05C268" w14:textId="77777777" w:rsidR="00C233DF" w:rsidRPr="003D4ABF" w:rsidRDefault="00C233DF" w:rsidP="00F71EF2">
            <w:pPr>
              <w:pStyle w:val="TAL"/>
            </w:pPr>
            <w:r w:rsidRPr="003D4ABF">
              <w:t>Contains the list of subscribed S-NSSAIs, its associated subscribed DNNs. For each DNN, it includes the Allowed PDU Session types, the Allowed SSC modes</w:t>
            </w:r>
            <w:r>
              <w:t>, LBO roaming allowed indication</w:t>
            </w:r>
            <w:r w:rsidRPr="003D4ABF">
              <w:t xml:space="preserve"> and the ATSSS information (NOTE</w:t>
            </w:r>
            <w:r>
              <w:t> 1</w:t>
            </w:r>
            <w:r w:rsidRPr="003D4ABF">
              <w:t>).</w:t>
            </w:r>
          </w:p>
        </w:tc>
        <w:tc>
          <w:tcPr>
            <w:tcW w:w="1134" w:type="dxa"/>
          </w:tcPr>
          <w:p w14:paraId="56FFFC20" w14:textId="77777777" w:rsidR="00C233DF" w:rsidRPr="003D4ABF" w:rsidRDefault="00C233DF" w:rsidP="00F71EF2">
            <w:pPr>
              <w:pStyle w:val="TAL"/>
              <w:rPr>
                <w:szCs w:val="18"/>
              </w:rPr>
            </w:pPr>
            <w:r w:rsidRPr="003D4ABF">
              <w:rPr>
                <w:szCs w:val="18"/>
              </w:rPr>
              <w:t>Optional</w:t>
            </w:r>
          </w:p>
        </w:tc>
      </w:tr>
      <w:tr w:rsidR="00C233DF" w:rsidRPr="003D4ABF" w14:paraId="68D63DD5" w14:textId="77777777" w:rsidTr="00F71EF2">
        <w:trPr>
          <w:cantSplit/>
        </w:trPr>
        <w:tc>
          <w:tcPr>
            <w:tcW w:w="2093" w:type="dxa"/>
          </w:tcPr>
          <w:p w14:paraId="62D44872" w14:textId="77777777" w:rsidR="00C233DF" w:rsidRPr="003D4ABF" w:rsidRDefault="00C233DF" w:rsidP="00F71EF2">
            <w:pPr>
              <w:pStyle w:val="TAL"/>
            </w:pPr>
            <w:r>
              <w:t>Subscriber spending limits control</w:t>
            </w:r>
          </w:p>
        </w:tc>
        <w:tc>
          <w:tcPr>
            <w:tcW w:w="4961" w:type="dxa"/>
          </w:tcPr>
          <w:p w14:paraId="04EC3993" w14:textId="77777777" w:rsidR="00C233DF" w:rsidRPr="003D4ABF" w:rsidRDefault="00C233DF" w:rsidP="00F71EF2">
            <w:pPr>
              <w:pStyle w:val="TAL"/>
            </w:pPr>
            <w:r>
              <w:t>Indicates whether the PCF must enforce UE policies based on subscriber spending limits.</w:t>
            </w:r>
          </w:p>
        </w:tc>
        <w:tc>
          <w:tcPr>
            <w:tcW w:w="1134" w:type="dxa"/>
          </w:tcPr>
          <w:p w14:paraId="75696F0D" w14:textId="77777777" w:rsidR="00C233DF" w:rsidRPr="003D4ABF" w:rsidRDefault="00C233DF" w:rsidP="00F71EF2">
            <w:pPr>
              <w:pStyle w:val="TAL"/>
              <w:rPr>
                <w:szCs w:val="18"/>
              </w:rPr>
            </w:pPr>
            <w:r w:rsidRPr="003D4ABF">
              <w:rPr>
                <w:szCs w:val="18"/>
              </w:rPr>
              <w:t>Optional</w:t>
            </w:r>
          </w:p>
        </w:tc>
      </w:tr>
      <w:tr w:rsidR="00C233DF" w:rsidRPr="003D4ABF" w14:paraId="10FCF448" w14:textId="77777777" w:rsidTr="00F71EF2">
        <w:trPr>
          <w:cantSplit/>
        </w:trPr>
        <w:tc>
          <w:tcPr>
            <w:tcW w:w="2093" w:type="dxa"/>
          </w:tcPr>
          <w:p w14:paraId="7E0EF4CF" w14:textId="77777777" w:rsidR="00C233DF" w:rsidRPr="003D4ABF" w:rsidRDefault="00C233DF" w:rsidP="00F71EF2">
            <w:pPr>
              <w:pStyle w:val="TAL"/>
            </w:pPr>
            <w:r>
              <w:t>Subscriber spending limits information</w:t>
            </w:r>
          </w:p>
        </w:tc>
        <w:tc>
          <w:tcPr>
            <w:tcW w:w="4961" w:type="dxa"/>
          </w:tcPr>
          <w:p w14:paraId="1ED2A0A3" w14:textId="77777777" w:rsidR="00C233DF" w:rsidRPr="003D4ABF" w:rsidRDefault="00C233DF" w:rsidP="00F71EF2">
            <w:pPr>
              <w:pStyle w:val="TAL"/>
            </w:pPr>
            <w:r>
              <w:t>List of policy counter identifiers and statuses of these policy counters relevant for UE policy control.</w:t>
            </w:r>
          </w:p>
        </w:tc>
        <w:tc>
          <w:tcPr>
            <w:tcW w:w="1134" w:type="dxa"/>
          </w:tcPr>
          <w:p w14:paraId="11695560" w14:textId="77777777" w:rsidR="00C233DF" w:rsidRPr="003D4ABF" w:rsidRDefault="00C233DF" w:rsidP="00F71EF2">
            <w:pPr>
              <w:pStyle w:val="TAL"/>
              <w:rPr>
                <w:szCs w:val="18"/>
              </w:rPr>
            </w:pPr>
            <w:r w:rsidRPr="003D4ABF">
              <w:rPr>
                <w:szCs w:val="18"/>
              </w:rPr>
              <w:t>Optional</w:t>
            </w:r>
          </w:p>
        </w:tc>
      </w:tr>
      <w:tr w:rsidR="00C233DF" w:rsidRPr="003D4ABF" w14:paraId="3EDCF70C" w14:textId="77777777" w:rsidTr="00F71EF2">
        <w:trPr>
          <w:cantSplit/>
        </w:trPr>
        <w:tc>
          <w:tcPr>
            <w:tcW w:w="2093" w:type="dxa"/>
          </w:tcPr>
          <w:p w14:paraId="53342EAB" w14:textId="77777777" w:rsidR="00C233DF" w:rsidRPr="003D4ABF" w:rsidRDefault="00C233DF" w:rsidP="00F71EF2">
            <w:pPr>
              <w:pStyle w:val="TAL"/>
            </w:pPr>
            <w:r>
              <w:t>CHF address</w:t>
            </w:r>
          </w:p>
        </w:tc>
        <w:tc>
          <w:tcPr>
            <w:tcW w:w="4961" w:type="dxa"/>
          </w:tcPr>
          <w:p w14:paraId="13EF3F06" w14:textId="0B5A56AD" w:rsidR="00C233DF" w:rsidRPr="003D4ABF" w:rsidRDefault="00C233DF" w:rsidP="00F71EF2">
            <w:pPr>
              <w:pStyle w:val="TAL"/>
            </w:pPr>
            <w:r>
              <w:t>The address of the Charging Function and optionally the associated CHF instance ID</w:t>
            </w:r>
            <w:ins w:id="18" w:author="Ericsson User" w:date="2025-05-06T14:38:00Z">
              <w:r w:rsidR="00AB255F">
                <w:t xml:space="preserve"> and</w:t>
              </w:r>
            </w:ins>
            <w:del w:id="19" w:author="Ericsson User" w:date="2025-05-06T14:38:00Z">
              <w:r w:rsidDel="009E4488">
                <w:delText>,</w:delText>
              </w:r>
            </w:del>
            <w:r w:rsidR="00B41F6F">
              <w:t xml:space="preserve"> </w:t>
            </w:r>
            <w:r>
              <w:t>CHF set ID</w:t>
            </w:r>
            <w:r w:rsidR="00805FA8">
              <w:t xml:space="preserve">, </w:t>
            </w:r>
            <w:r>
              <w:t>and CHF group ID (NOTE 3)</w:t>
            </w:r>
            <w:ins w:id="20" w:author="Ericsson User" w:date="2025-05-05T14:57:00Z">
              <w:r>
                <w:t xml:space="preserve"> (NOTE 4)</w:t>
              </w:r>
            </w:ins>
            <w:ins w:id="21" w:author="Ericsson User" w:date="2025-05-09T11:28:00Z">
              <w:r w:rsidR="00F87512">
                <w:t>.</w:t>
              </w:r>
            </w:ins>
            <w:del w:id="22" w:author="Ericsson User" w:date="2025-05-09T11:28:00Z">
              <w:r w:rsidDel="00F87512">
                <w:delText>(</w:delText>
              </w:r>
            </w:del>
            <w:del w:id="23" w:author="Ericsson User" w:date="2025-05-05T20:09:00Z">
              <w:r w:rsidDel="00805FA8">
                <w:delText>see clause 6.3.1.0 of TS 23.501 [2]).</w:delText>
              </w:r>
            </w:del>
          </w:p>
        </w:tc>
        <w:tc>
          <w:tcPr>
            <w:tcW w:w="1134" w:type="dxa"/>
          </w:tcPr>
          <w:p w14:paraId="5C51880B" w14:textId="77777777" w:rsidR="00C233DF" w:rsidRPr="003D4ABF" w:rsidRDefault="00C233DF" w:rsidP="00F71EF2">
            <w:pPr>
              <w:pStyle w:val="TAL"/>
              <w:rPr>
                <w:szCs w:val="18"/>
              </w:rPr>
            </w:pPr>
            <w:r w:rsidRPr="003D4ABF">
              <w:rPr>
                <w:szCs w:val="18"/>
              </w:rPr>
              <w:t>Optional</w:t>
            </w:r>
          </w:p>
        </w:tc>
      </w:tr>
      <w:tr w:rsidR="00C233DF" w:rsidRPr="003D4ABF" w14:paraId="0B3F7652" w14:textId="77777777" w:rsidTr="00F71EF2">
        <w:trPr>
          <w:cantSplit/>
        </w:trPr>
        <w:tc>
          <w:tcPr>
            <w:tcW w:w="2093" w:type="dxa"/>
          </w:tcPr>
          <w:p w14:paraId="3DFE5429" w14:textId="77777777" w:rsidR="00C233DF" w:rsidRPr="003D4ABF" w:rsidRDefault="00C233DF" w:rsidP="00F71EF2">
            <w:pPr>
              <w:pStyle w:val="TAL"/>
            </w:pPr>
            <w:r>
              <w:t>Restricted Status</w:t>
            </w:r>
          </w:p>
        </w:tc>
        <w:tc>
          <w:tcPr>
            <w:tcW w:w="4961" w:type="dxa"/>
          </w:tcPr>
          <w:p w14:paraId="60EF89B3" w14:textId="77777777" w:rsidR="00C233DF" w:rsidRPr="003D4ABF" w:rsidRDefault="00C233DF" w:rsidP="00F71EF2">
            <w:pPr>
              <w:pStyle w:val="TAL"/>
            </w:pPr>
            <w:r>
              <w:t>Indicates that the UE has a status of Restricted, lists its accompanying reason(s) and the Time stamp of when this status was stored (NOTE 2).</w:t>
            </w:r>
          </w:p>
        </w:tc>
        <w:tc>
          <w:tcPr>
            <w:tcW w:w="1134" w:type="dxa"/>
          </w:tcPr>
          <w:p w14:paraId="60828BF1" w14:textId="77777777" w:rsidR="00C233DF" w:rsidRPr="003D4ABF" w:rsidRDefault="00C233DF" w:rsidP="00F71EF2">
            <w:pPr>
              <w:pStyle w:val="TAL"/>
              <w:rPr>
                <w:szCs w:val="18"/>
              </w:rPr>
            </w:pPr>
            <w:r w:rsidRPr="003D4ABF">
              <w:rPr>
                <w:szCs w:val="18"/>
              </w:rPr>
              <w:t>Optional</w:t>
            </w:r>
          </w:p>
        </w:tc>
      </w:tr>
      <w:tr w:rsidR="00C233DF" w:rsidRPr="003D4ABF" w14:paraId="2FA55AF9" w14:textId="77777777" w:rsidTr="00F71EF2">
        <w:trPr>
          <w:cantSplit/>
        </w:trPr>
        <w:tc>
          <w:tcPr>
            <w:tcW w:w="2093" w:type="dxa"/>
          </w:tcPr>
          <w:p w14:paraId="1CAACC22" w14:textId="77777777" w:rsidR="00C233DF" w:rsidRPr="003D4ABF" w:rsidRDefault="00C233DF" w:rsidP="00F71EF2">
            <w:pPr>
              <w:pStyle w:val="TAL"/>
            </w:pPr>
            <w:r>
              <w:t>Indication of UE capability of reporting URSP rule enforcement to network</w:t>
            </w:r>
          </w:p>
        </w:tc>
        <w:tc>
          <w:tcPr>
            <w:tcW w:w="4961" w:type="dxa"/>
          </w:tcPr>
          <w:p w14:paraId="5F65EB7F" w14:textId="77777777" w:rsidR="00C233DF" w:rsidRPr="003D4ABF" w:rsidRDefault="00C233DF" w:rsidP="00F71EF2">
            <w:pPr>
              <w:pStyle w:val="TAL"/>
            </w:pPr>
            <w:r>
              <w:t>Indicates the UE support for reporting URSP rule enforcement to network.</w:t>
            </w:r>
          </w:p>
        </w:tc>
        <w:tc>
          <w:tcPr>
            <w:tcW w:w="1134" w:type="dxa"/>
          </w:tcPr>
          <w:p w14:paraId="64085B59" w14:textId="77777777" w:rsidR="00C233DF" w:rsidRPr="003D4ABF" w:rsidRDefault="00C233DF" w:rsidP="00F71EF2">
            <w:pPr>
              <w:pStyle w:val="TAL"/>
              <w:rPr>
                <w:szCs w:val="18"/>
              </w:rPr>
            </w:pPr>
            <w:r w:rsidRPr="003D4ABF">
              <w:rPr>
                <w:szCs w:val="18"/>
              </w:rPr>
              <w:t>Optional</w:t>
            </w:r>
          </w:p>
        </w:tc>
      </w:tr>
      <w:tr w:rsidR="00C233DF" w:rsidRPr="003D4ABF" w14:paraId="393FB385" w14:textId="77777777" w:rsidTr="00F71EF2">
        <w:trPr>
          <w:cantSplit/>
        </w:trPr>
        <w:tc>
          <w:tcPr>
            <w:tcW w:w="2093" w:type="dxa"/>
          </w:tcPr>
          <w:p w14:paraId="759FBCAC" w14:textId="77777777" w:rsidR="00C233DF" w:rsidRPr="003D4ABF" w:rsidRDefault="00C233DF" w:rsidP="00F71EF2">
            <w:pPr>
              <w:pStyle w:val="TAL"/>
            </w:pPr>
            <w:r>
              <w:t>Indication of VPLMN specific URSP rule support</w:t>
            </w:r>
          </w:p>
        </w:tc>
        <w:tc>
          <w:tcPr>
            <w:tcW w:w="4961" w:type="dxa"/>
          </w:tcPr>
          <w:p w14:paraId="0C1617DC" w14:textId="77777777" w:rsidR="00C233DF" w:rsidRPr="003D4ABF" w:rsidRDefault="00C233DF" w:rsidP="00F71EF2">
            <w:pPr>
              <w:pStyle w:val="TAL"/>
            </w:pPr>
            <w:r>
              <w:t>Indicates the UE support of VPLMN specific URSP rules.</w:t>
            </w:r>
          </w:p>
        </w:tc>
        <w:tc>
          <w:tcPr>
            <w:tcW w:w="1134" w:type="dxa"/>
          </w:tcPr>
          <w:p w14:paraId="469E12B0" w14:textId="77777777" w:rsidR="00C233DF" w:rsidRPr="003D4ABF" w:rsidRDefault="00C233DF" w:rsidP="00F71EF2">
            <w:pPr>
              <w:pStyle w:val="TAL"/>
              <w:rPr>
                <w:szCs w:val="18"/>
              </w:rPr>
            </w:pPr>
            <w:r w:rsidRPr="003D4ABF">
              <w:rPr>
                <w:szCs w:val="18"/>
              </w:rPr>
              <w:t>Optional</w:t>
            </w:r>
          </w:p>
        </w:tc>
      </w:tr>
      <w:tr w:rsidR="00C233DF" w:rsidRPr="003D4ABF" w14:paraId="07EAF53E" w14:textId="77777777" w:rsidTr="00F71EF2">
        <w:trPr>
          <w:cantSplit/>
        </w:trPr>
        <w:tc>
          <w:tcPr>
            <w:tcW w:w="8188" w:type="dxa"/>
            <w:gridSpan w:val="3"/>
          </w:tcPr>
          <w:p w14:paraId="5BD6B707" w14:textId="77777777" w:rsidR="00C233DF" w:rsidRDefault="00C233DF" w:rsidP="00F71EF2">
            <w:pPr>
              <w:pStyle w:val="TAN"/>
            </w:pPr>
            <w:r w:rsidRPr="003D4ABF">
              <w:t>NOTE</w:t>
            </w:r>
            <w:r>
              <w:t> 1</w:t>
            </w:r>
            <w:r w:rsidRPr="003D4ABF">
              <w:t>:</w:t>
            </w:r>
            <w:r w:rsidRPr="003D4ABF">
              <w:tab/>
              <w:t xml:space="preserve">ATSSS information is defined in Table 5.2.3.3.1-1 </w:t>
            </w:r>
            <w:r>
              <w:t xml:space="preserve">of </w:t>
            </w:r>
            <w:r w:rsidRPr="003D4ABF">
              <w:t>TS 23.502 [3] and Indicates whether MA PDU Session establishment is allowed.</w:t>
            </w:r>
          </w:p>
          <w:p w14:paraId="57386CD8" w14:textId="77777777" w:rsidR="00C233DF" w:rsidRDefault="00C233DF" w:rsidP="00F71EF2">
            <w:pPr>
              <w:pStyle w:val="TAN"/>
            </w:pPr>
            <w:r w:rsidRPr="003D4ABF">
              <w:t>NOTE</w:t>
            </w:r>
            <w:r>
              <w:t> 2</w:t>
            </w:r>
            <w:r w:rsidRPr="003D4ABF">
              <w:t>:</w:t>
            </w:r>
            <w:r w:rsidRPr="003D4ABF">
              <w:tab/>
            </w:r>
            <w:r>
              <w:t>Accompanying reason is according to Exception IDs defined in Table 6.7.5.1-1 of TS 23.288 [24]. For example, Unexpected UE location.</w:t>
            </w:r>
          </w:p>
          <w:p w14:paraId="2AB48A7D" w14:textId="01028453" w:rsidR="00C233DF" w:rsidRDefault="00C233DF" w:rsidP="00547A7A">
            <w:pPr>
              <w:pStyle w:val="TAN"/>
              <w:rPr>
                <w:ins w:id="24" w:author="Ericsson User" w:date="2025-05-05T14:43:00Z"/>
                <w:szCs w:val="18"/>
              </w:rPr>
            </w:pPr>
            <w:r w:rsidRPr="00620316">
              <w:t>NOTE 3:</w:t>
            </w:r>
            <w:r w:rsidRPr="00620316">
              <w:tab/>
            </w:r>
            <w:ins w:id="25" w:author="Ericsson User" w:date="2025-05-05T20:11:00Z">
              <w:r w:rsidR="00B309E7" w:rsidRPr="00620316">
                <w:t>See clause 6.3.1.0 of TS 23.501 [2])</w:t>
              </w:r>
            </w:ins>
            <w:ins w:id="26" w:author="Ericsson User" w:date="2025-05-05T20:12:00Z">
              <w:r w:rsidR="00305614" w:rsidRPr="00620316">
                <w:t xml:space="preserve">, for the use of the CHF address(es) </w:t>
              </w:r>
            </w:ins>
            <w:ins w:id="27" w:author="Ericsson User" w:date="2025-05-05T20:15:00Z">
              <w:r w:rsidR="00620316">
                <w:t>that m</w:t>
              </w:r>
            </w:ins>
            <w:ins w:id="28" w:author="Ericsson User" w:date="2025-05-05T20:12:00Z">
              <w:r w:rsidR="00305614" w:rsidRPr="00620316">
                <w:t>ay be complemented by the associated CHF instance ID and CHF set ID</w:t>
              </w:r>
            </w:ins>
            <w:ins w:id="29" w:author="Ericsson User" w:date="2025-05-05T20:13:00Z">
              <w:r w:rsidR="00620316" w:rsidRPr="00620316">
                <w:t>.</w:t>
              </w:r>
            </w:ins>
            <w:del w:id="30" w:author="Ericsson User" w:date="2025-05-05T20:11:00Z">
              <w:r w:rsidDel="000E6ADA">
                <w:rPr>
                  <w:szCs w:val="18"/>
                </w:rPr>
                <w:delText>CHF set ID orCHF group ID are stored as part of the CHF address.</w:delText>
              </w:r>
            </w:del>
          </w:p>
          <w:p w14:paraId="6ABDA189" w14:textId="397116CA" w:rsidR="00C233DF" w:rsidRPr="003D4ABF" w:rsidRDefault="00C233DF" w:rsidP="005F3835">
            <w:pPr>
              <w:pStyle w:val="TAN"/>
            </w:pPr>
            <w:ins w:id="31" w:author="Ericsson User" w:date="2025-05-05T14:43:00Z">
              <w:r>
                <w:rPr>
                  <w:szCs w:val="18"/>
                </w:rPr>
                <w:t xml:space="preserve">NOTE </w:t>
              </w:r>
            </w:ins>
            <w:ins w:id="32" w:author="Ericsson User" w:date="2025-05-05T14:57:00Z">
              <w:r>
                <w:rPr>
                  <w:szCs w:val="18"/>
                </w:rPr>
                <w:t>4</w:t>
              </w:r>
            </w:ins>
            <w:ins w:id="33" w:author="Ericsson User" w:date="2025-05-05T14:43:00Z">
              <w:r>
                <w:rPr>
                  <w:szCs w:val="18"/>
                </w:rPr>
                <w:t>:</w:t>
              </w:r>
            </w:ins>
            <w:ins w:id="34" w:author="Ericsson User" w:date="2025-05-05T14:44:00Z">
              <w:r>
                <w:rPr>
                  <w:szCs w:val="18"/>
                </w:rPr>
                <w:t xml:space="preserve">  </w:t>
              </w:r>
            </w:ins>
            <w:ins w:id="35" w:author="Ericsson User" w:date="2025-05-05T15:35:00Z">
              <w:r>
                <w:rPr>
                  <w:szCs w:val="18"/>
                </w:rPr>
                <w:t xml:space="preserve"> </w:t>
              </w:r>
            </w:ins>
            <w:ins w:id="36" w:author="Ericsson User" w:date="2025-05-05T14:44:00Z">
              <w:r w:rsidRPr="00631759">
                <w:rPr>
                  <w:szCs w:val="18"/>
                </w:rPr>
                <w:t>When the CHF group ID is store</w:t>
              </w:r>
            </w:ins>
            <w:ins w:id="37" w:author="Ericsson User" w:date="2025-05-05T14:49:00Z">
              <w:r w:rsidRPr="00631759">
                <w:rPr>
                  <w:szCs w:val="18"/>
                </w:rPr>
                <w:t>d</w:t>
              </w:r>
            </w:ins>
            <w:ins w:id="38" w:author="Ericsson User" w:date="2025-05-05T14:44:00Z">
              <w:r w:rsidRPr="00631759">
                <w:rPr>
                  <w:szCs w:val="18"/>
                </w:rPr>
                <w:t xml:space="preserve">, the </w:t>
              </w:r>
            </w:ins>
            <w:ins w:id="39" w:author="Ericsson User" w:date="2025-05-05T14:51:00Z">
              <w:r>
                <w:rPr>
                  <w:szCs w:val="18"/>
                </w:rPr>
                <w:t xml:space="preserve">address of the </w:t>
              </w:r>
            </w:ins>
            <w:ins w:id="40" w:author="Ericsson User" w:date="2025-05-05T14:44:00Z">
              <w:r w:rsidRPr="00631759">
                <w:rPr>
                  <w:szCs w:val="18"/>
                </w:rPr>
                <w:t xml:space="preserve">Charging </w:t>
              </w:r>
            </w:ins>
            <w:ins w:id="41" w:author="Ericsson User" w:date="2025-05-05T14:51:00Z">
              <w:r>
                <w:rPr>
                  <w:szCs w:val="18"/>
                </w:rPr>
                <w:t>Function</w:t>
              </w:r>
            </w:ins>
            <w:ins w:id="42" w:author="Ericsson User" w:date="2025-05-05T14:44:00Z">
              <w:r w:rsidRPr="00631759">
                <w:rPr>
                  <w:szCs w:val="18"/>
                </w:rPr>
                <w:t xml:space="preserve"> </w:t>
              </w:r>
            </w:ins>
            <w:ins w:id="43" w:author="Ericsson User" w:date="2025-05-05T20:09:00Z">
              <w:r w:rsidR="00805FA8">
                <w:rPr>
                  <w:szCs w:val="18"/>
                </w:rPr>
                <w:t xml:space="preserve">and other complementary information such as CHF instance ID and CHF </w:t>
              </w:r>
            </w:ins>
            <w:ins w:id="44" w:author="Ericsson User" w:date="2025-05-05T20:15:00Z">
              <w:r w:rsidR="009437E3">
                <w:rPr>
                  <w:szCs w:val="18"/>
                </w:rPr>
                <w:t>set</w:t>
              </w:r>
            </w:ins>
            <w:ins w:id="45" w:author="Ericsson User" w:date="2025-05-05T20:09:00Z">
              <w:r w:rsidR="00805FA8">
                <w:rPr>
                  <w:szCs w:val="18"/>
                </w:rPr>
                <w:t xml:space="preserve"> ID </w:t>
              </w:r>
            </w:ins>
            <w:ins w:id="46" w:author="Ericsson User" w:date="2025-05-06T14:50:00Z">
              <w:r w:rsidR="001E5E38">
                <w:rPr>
                  <w:szCs w:val="18"/>
                </w:rPr>
                <w:t>i</w:t>
              </w:r>
            </w:ins>
            <w:ins w:id="47" w:author="Ericsson User" w:date="2025-05-05T14:44:00Z">
              <w:r w:rsidRPr="00631759">
                <w:rPr>
                  <w:szCs w:val="18"/>
                </w:rPr>
                <w:t>s not required</w:t>
              </w:r>
            </w:ins>
            <w:ins w:id="48" w:author="Ericsson User" w:date="2025-05-05T15:36:00Z">
              <w:r>
                <w:rPr>
                  <w:szCs w:val="18"/>
                </w:rPr>
                <w:t xml:space="preserve"> to be stored as part of the CHF address.</w:t>
              </w:r>
            </w:ins>
          </w:p>
        </w:tc>
      </w:tr>
    </w:tbl>
    <w:p w14:paraId="5BCEF149" w14:textId="77777777" w:rsidR="00C233DF" w:rsidRPr="003D4ABF" w:rsidRDefault="00C233DF" w:rsidP="00C233DF">
      <w:pPr>
        <w:pStyle w:val="FP"/>
      </w:pPr>
    </w:p>
    <w:p w14:paraId="2D0B6C57" w14:textId="77777777" w:rsidR="00C233DF" w:rsidRPr="003D4ABF" w:rsidRDefault="00C233DF" w:rsidP="00C233DF">
      <w:pPr>
        <w:pStyle w:val="NO"/>
      </w:pPr>
      <w:r w:rsidRPr="00E20298">
        <w:lastRenderedPageBreak/>
        <w:t>NOTE 2:</w:t>
      </w:r>
      <w:r w:rsidRPr="00E20298">
        <w:tab/>
        <w:t>S-NSSAI subscription information can be part of UE context policy control subscription information and Session Management Subscription data/Slice Selection Subscription data.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2A4811E2" w14:textId="77777777" w:rsidR="00C233DF" w:rsidRPr="003D4ABF" w:rsidRDefault="00C233DF" w:rsidP="00C233DF">
      <w:r w:rsidRPr="003D4ABF">
        <w:t xml:space="preserve">The policy control subscription profile information provided by the UDR at PDU Session establishment, using </w:t>
      </w:r>
      <w:proofErr w:type="spellStart"/>
      <w:r w:rsidRPr="003D4ABF">
        <w:t>Nudr</w:t>
      </w:r>
      <w:proofErr w:type="spellEnd"/>
      <w:r w:rsidRPr="003D4ABF">
        <w:t xml:space="preserve"> service for Data Set "Policy Data" and Data Subset "PDU Session policy control data" is described in Table 6.2</w:t>
      </w:r>
      <w:r>
        <w:t>.1.3</w:t>
      </w:r>
      <w:r w:rsidRPr="003D4ABF">
        <w:t>-2.</w:t>
      </w:r>
    </w:p>
    <w:p w14:paraId="29E2E17F" w14:textId="77777777" w:rsidR="00C233DF" w:rsidRPr="003D4ABF" w:rsidRDefault="00C233DF" w:rsidP="00C233DF">
      <w:pPr>
        <w:pStyle w:val="TH"/>
        <w:rPr>
          <w:rFonts w:eastAsia="DengXian"/>
        </w:rPr>
      </w:pPr>
      <w:bookmarkStart w:id="49" w:name="_CRTable6_22"/>
      <w:r w:rsidRPr="003D4ABF">
        <w:rPr>
          <w:rFonts w:eastAsia="DengXian"/>
        </w:rPr>
        <w:t xml:space="preserve">Table </w:t>
      </w:r>
      <w:bookmarkEnd w:id="49"/>
      <w:r w:rsidRPr="003D4ABF">
        <w:rPr>
          <w:rFonts w:eastAsia="DengXian"/>
        </w:rPr>
        <w:t>6.2</w:t>
      </w:r>
      <w:r>
        <w:rPr>
          <w:rFonts w:eastAsia="DengXian"/>
        </w:rPr>
        <w:t>.1.3</w:t>
      </w:r>
      <w:r w:rsidRPr="003D4ABF">
        <w:rPr>
          <w:rFonts w:eastAsia="DengXian"/>
        </w:rPr>
        <w:t xml:space="preserve">-2: PDU Session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C233DF" w:rsidRPr="003D4ABF" w14:paraId="1A6A5B6D" w14:textId="77777777" w:rsidTr="00F71EF2">
        <w:trPr>
          <w:cantSplit/>
          <w:tblHeader/>
        </w:trPr>
        <w:tc>
          <w:tcPr>
            <w:tcW w:w="2093" w:type="dxa"/>
          </w:tcPr>
          <w:p w14:paraId="7FF1892B" w14:textId="77777777" w:rsidR="00C233DF" w:rsidRPr="003D4ABF" w:rsidRDefault="00C233DF" w:rsidP="00F71EF2">
            <w:pPr>
              <w:pStyle w:val="TAH"/>
            </w:pPr>
            <w:r w:rsidRPr="003D4ABF">
              <w:t>Information name</w:t>
            </w:r>
          </w:p>
        </w:tc>
        <w:tc>
          <w:tcPr>
            <w:tcW w:w="4961" w:type="dxa"/>
          </w:tcPr>
          <w:p w14:paraId="70283420" w14:textId="77777777" w:rsidR="00C233DF" w:rsidRPr="003D4ABF" w:rsidRDefault="00C233DF" w:rsidP="00F71EF2">
            <w:pPr>
              <w:pStyle w:val="TAH"/>
            </w:pPr>
            <w:r w:rsidRPr="003D4ABF">
              <w:t>Description</w:t>
            </w:r>
          </w:p>
        </w:tc>
        <w:tc>
          <w:tcPr>
            <w:tcW w:w="1276" w:type="dxa"/>
          </w:tcPr>
          <w:p w14:paraId="5164930E" w14:textId="77777777" w:rsidR="00C233DF" w:rsidRPr="003D4ABF" w:rsidRDefault="00C233DF" w:rsidP="00F71EF2">
            <w:pPr>
              <w:pStyle w:val="TAH"/>
            </w:pPr>
            <w:r w:rsidRPr="003D4ABF">
              <w:t>Category</w:t>
            </w:r>
          </w:p>
        </w:tc>
      </w:tr>
      <w:tr w:rsidR="00C233DF" w:rsidRPr="003D4ABF" w14:paraId="6C09C782" w14:textId="77777777" w:rsidTr="00F71EF2">
        <w:trPr>
          <w:cantSplit/>
        </w:trPr>
        <w:tc>
          <w:tcPr>
            <w:tcW w:w="2093" w:type="dxa"/>
          </w:tcPr>
          <w:p w14:paraId="7D42282E" w14:textId="77777777" w:rsidR="00C233DF" w:rsidRPr="003D4ABF" w:rsidRDefault="00C233DF" w:rsidP="00F71EF2">
            <w:pPr>
              <w:pStyle w:val="TAL"/>
            </w:pPr>
            <w:r w:rsidRPr="003D4ABF">
              <w:t>Allowed services</w:t>
            </w:r>
          </w:p>
        </w:tc>
        <w:tc>
          <w:tcPr>
            <w:tcW w:w="4961" w:type="dxa"/>
          </w:tcPr>
          <w:p w14:paraId="6E0C66C4" w14:textId="77777777" w:rsidR="00C233DF" w:rsidRPr="003D4ABF" w:rsidRDefault="00C233DF" w:rsidP="00F71EF2">
            <w:pPr>
              <w:pStyle w:val="TAL"/>
            </w:pPr>
            <w:r w:rsidRPr="003D4ABF">
              <w:t>List of subscriber's allowed service identifiers</w:t>
            </w:r>
            <w:r>
              <w:t>.</w:t>
            </w:r>
          </w:p>
        </w:tc>
        <w:tc>
          <w:tcPr>
            <w:tcW w:w="1276" w:type="dxa"/>
          </w:tcPr>
          <w:p w14:paraId="6CCF695B" w14:textId="77777777" w:rsidR="00C233DF" w:rsidRPr="003D4ABF" w:rsidRDefault="00C233DF" w:rsidP="00F71EF2">
            <w:pPr>
              <w:pStyle w:val="TAL"/>
              <w:rPr>
                <w:szCs w:val="18"/>
              </w:rPr>
            </w:pPr>
            <w:r w:rsidRPr="003D4ABF">
              <w:rPr>
                <w:szCs w:val="18"/>
              </w:rPr>
              <w:t>Optional</w:t>
            </w:r>
          </w:p>
        </w:tc>
      </w:tr>
      <w:tr w:rsidR="00C233DF" w:rsidRPr="003D4ABF" w14:paraId="650E12CC" w14:textId="77777777" w:rsidTr="00F71EF2">
        <w:trPr>
          <w:cantSplit/>
        </w:trPr>
        <w:tc>
          <w:tcPr>
            <w:tcW w:w="2093" w:type="dxa"/>
          </w:tcPr>
          <w:p w14:paraId="4E37C561" w14:textId="77777777" w:rsidR="00C233DF" w:rsidRPr="003D4ABF" w:rsidRDefault="00C233DF" w:rsidP="00F71EF2">
            <w:pPr>
              <w:pStyle w:val="TAL"/>
            </w:pPr>
            <w:r w:rsidRPr="003D4ABF">
              <w:t xml:space="preserve">Subscriber categories </w:t>
            </w:r>
          </w:p>
        </w:tc>
        <w:tc>
          <w:tcPr>
            <w:tcW w:w="4961" w:type="dxa"/>
          </w:tcPr>
          <w:p w14:paraId="4C9BFD85" w14:textId="77777777" w:rsidR="00C233DF" w:rsidRPr="003D4ABF" w:rsidRDefault="00C233DF" w:rsidP="00F71EF2">
            <w:pPr>
              <w:pStyle w:val="TAL"/>
            </w:pPr>
            <w:r w:rsidRPr="003D4ABF">
              <w:t>List of category identifiers associated with the subscriber</w:t>
            </w:r>
            <w:r>
              <w:t>.</w:t>
            </w:r>
          </w:p>
        </w:tc>
        <w:tc>
          <w:tcPr>
            <w:tcW w:w="1276" w:type="dxa"/>
          </w:tcPr>
          <w:p w14:paraId="1759A4A5" w14:textId="77777777" w:rsidR="00C233DF" w:rsidRPr="003D4ABF" w:rsidRDefault="00C233DF" w:rsidP="00F71EF2">
            <w:pPr>
              <w:pStyle w:val="TAL"/>
              <w:rPr>
                <w:szCs w:val="18"/>
              </w:rPr>
            </w:pPr>
            <w:r w:rsidRPr="003D4ABF">
              <w:rPr>
                <w:szCs w:val="18"/>
              </w:rPr>
              <w:t>Optional</w:t>
            </w:r>
          </w:p>
        </w:tc>
      </w:tr>
      <w:tr w:rsidR="00C233DF" w:rsidRPr="003D4ABF" w14:paraId="2FF8B1A9" w14:textId="77777777" w:rsidTr="00F71EF2">
        <w:trPr>
          <w:cantSplit/>
        </w:trPr>
        <w:tc>
          <w:tcPr>
            <w:tcW w:w="2093" w:type="dxa"/>
          </w:tcPr>
          <w:p w14:paraId="67F4198A" w14:textId="77777777" w:rsidR="00C233DF" w:rsidRPr="003D4ABF" w:rsidRDefault="00C233DF" w:rsidP="00F71EF2">
            <w:pPr>
              <w:pStyle w:val="TAL"/>
            </w:pPr>
            <w:r w:rsidRPr="003D4ABF">
              <w:t>Subscribed GBR</w:t>
            </w:r>
          </w:p>
        </w:tc>
        <w:tc>
          <w:tcPr>
            <w:tcW w:w="4961" w:type="dxa"/>
          </w:tcPr>
          <w:p w14:paraId="1A849F86" w14:textId="77777777" w:rsidR="00C233DF" w:rsidRPr="003D4ABF" w:rsidRDefault="00C233DF" w:rsidP="00F71EF2">
            <w:pPr>
              <w:pStyle w:val="TAL"/>
            </w:pPr>
            <w:r w:rsidRPr="003D4ABF">
              <w:t>Maximum aggregate bitrate that can be provided across all GBR QoS Flows for the DNN and S-NSSAI.</w:t>
            </w:r>
          </w:p>
        </w:tc>
        <w:tc>
          <w:tcPr>
            <w:tcW w:w="1276" w:type="dxa"/>
          </w:tcPr>
          <w:p w14:paraId="6CE889BB" w14:textId="77777777" w:rsidR="00C233DF" w:rsidRPr="003D4ABF" w:rsidRDefault="00C233DF" w:rsidP="00F71EF2">
            <w:pPr>
              <w:pStyle w:val="TAL"/>
              <w:rPr>
                <w:szCs w:val="18"/>
              </w:rPr>
            </w:pPr>
            <w:r w:rsidRPr="003D4ABF">
              <w:rPr>
                <w:szCs w:val="18"/>
              </w:rPr>
              <w:t>Optional</w:t>
            </w:r>
          </w:p>
        </w:tc>
      </w:tr>
      <w:tr w:rsidR="00C233DF" w:rsidRPr="003D4ABF" w14:paraId="57C141D5" w14:textId="77777777" w:rsidTr="00F71EF2">
        <w:trPr>
          <w:cantSplit/>
        </w:trPr>
        <w:tc>
          <w:tcPr>
            <w:tcW w:w="2093" w:type="dxa"/>
          </w:tcPr>
          <w:p w14:paraId="72C47B6E" w14:textId="77777777" w:rsidR="00C233DF" w:rsidRPr="003D4ABF" w:rsidRDefault="00C233DF" w:rsidP="00F71EF2">
            <w:pPr>
              <w:pStyle w:val="TAL"/>
            </w:pPr>
            <w:r w:rsidRPr="003D4ABF">
              <w:t>ADC support</w:t>
            </w:r>
          </w:p>
        </w:tc>
        <w:tc>
          <w:tcPr>
            <w:tcW w:w="4961" w:type="dxa"/>
          </w:tcPr>
          <w:p w14:paraId="76C01F66" w14:textId="77777777" w:rsidR="00C233DF" w:rsidRPr="003D4ABF" w:rsidRDefault="00C233DF" w:rsidP="00F71EF2">
            <w:pPr>
              <w:pStyle w:val="TAL"/>
            </w:pPr>
            <w:r w:rsidRPr="003D4ABF">
              <w:t>Indicates whether application detection and control can be enabled for a subscriber</w:t>
            </w:r>
            <w:r>
              <w:t>.</w:t>
            </w:r>
          </w:p>
        </w:tc>
        <w:tc>
          <w:tcPr>
            <w:tcW w:w="1276" w:type="dxa"/>
          </w:tcPr>
          <w:p w14:paraId="43817062" w14:textId="77777777" w:rsidR="00C233DF" w:rsidRPr="003D4ABF" w:rsidRDefault="00C233DF" w:rsidP="00F71EF2">
            <w:pPr>
              <w:pStyle w:val="TAL"/>
              <w:rPr>
                <w:szCs w:val="18"/>
              </w:rPr>
            </w:pPr>
            <w:r w:rsidRPr="003D4ABF">
              <w:rPr>
                <w:szCs w:val="18"/>
              </w:rPr>
              <w:t>Optional</w:t>
            </w:r>
          </w:p>
        </w:tc>
      </w:tr>
      <w:tr w:rsidR="00C233DF" w:rsidRPr="003D4ABF" w14:paraId="682EE447" w14:textId="77777777" w:rsidTr="00F71EF2">
        <w:trPr>
          <w:cantSplit/>
        </w:trPr>
        <w:tc>
          <w:tcPr>
            <w:tcW w:w="2093" w:type="dxa"/>
          </w:tcPr>
          <w:p w14:paraId="2C07673D" w14:textId="77777777" w:rsidR="00C233DF" w:rsidRPr="003D4ABF" w:rsidRDefault="00C233DF" w:rsidP="00F71EF2">
            <w:pPr>
              <w:pStyle w:val="TAL"/>
            </w:pPr>
            <w:r w:rsidRPr="003D4ABF">
              <w:t>Subscriber spending limits control</w:t>
            </w:r>
          </w:p>
        </w:tc>
        <w:tc>
          <w:tcPr>
            <w:tcW w:w="4961" w:type="dxa"/>
          </w:tcPr>
          <w:p w14:paraId="3310675A" w14:textId="77777777" w:rsidR="00C233DF" w:rsidRPr="003D4ABF" w:rsidRDefault="00C233DF" w:rsidP="00F71EF2">
            <w:pPr>
              <w:pStyle w:val="TAL"/>
            </w:pPr>
            <w:r w:rsidRPr="003D4ABF">
              <w:t>Indicates whether the PCF must enforce</w:t>
            </w:r>
            <w:r>
              <w:t xml:space="preserve"> session management related</w:t>
            </w:r>
            <w:r w:rsidRPr="003D4ABF">
              <w:t xml:space="preserve"> policies based on subscriber spending limits</w:t>
            </w:r>
            <w:r>
              <w:t>.</w:t>
            </w:r>
          </w:p>
        </w:tc>
        <w:tc>
          <w:tcPr>
            <w:tcW w:w="1276" w:type="dxa"/>
          </w:tcPr>
          <w:p w14:paraId="1759B985" w14:textId="77777777" w:rsidR="00C233DF" w:rsidRPr="003D4ABF" w:rsidRDefault="00C233DF" w:rsidP="00F71EF2">
            <w:pPr>
              <w:pStyle w:val="TAL"/>
              <w:rPr>
                <w:szCs w:val="18"/>
              </w:rPr>
            </w:pPr>
            <w:r w:rsidRPr="003D4ABF">
              <w:rPr>
                <w:szCs w:val="18"/>
              </w:rPr>
              <w:t>Optional</w:t>
            </w:r>
          </w:p>
        </w:tc>
      </w:tr>
      <w:tr w:rsidR="00C233DF" w:rsidRPr="003D4ABF" w14:paraId="76F4C5D8" w14:textId="77777777" w:rsidTr="00F71EF2">
        <w:trPr>
          <w:cantSplit/>
        </w:trPr>
        <w:tc>
          <w:tcPr>
            <w:tcW w:w="2093" w:type="dxa"/>
          </w:tcPr>
          <w:p w14:paraId="69F86423" w14:textId="77777777" w:rsidR="00C233DF" w:rsidRPr="003D4ABF" w:rsidRDefault="00C233DF" w:rsidP="00F71EF2">
            <w:pPr>
              <w:pStyle w:val="TAL"/>
            </w:pPr>
            <w:r>
              <w:t>Subscriber spending limits information</w:t>
            </w:r>
          </w:p>
        </w:tc>
        <w:tc>
          <w:tcPr>
            <w:tcW w:w="4961" w:type="dxa"/>
          </w:tcPr>
          <w:p w14:paraId="79268594" w14:textId="77777777" w:rsidR="00C233DF" w:rsidRPr="003D4ABF" w:rsidRDefault="00C233DF" w:rsidP="00F71EF2">
            <w:pPr>
              <w:pStyle w:val="TAL"/>
            </w:pPr>
            <w:r>
              <w:t>List of policy counter identifiers and statuses of the policy counters relevant for session management related policy control.</w:t>
            </w:r>
          </w:p>
        </w:tc>
        <w:tc>
          <w:tcPr>
            <w:tcW w:w="1276" w:type="dxa"/>
          </w:tcPr>
          <w:p w14:paraId="55DF6A10" w14:textId="77777777" w:rsidR="00C233DF" w:rsidRPr="003D4ABF" w:rsidRDefault="00C233DF" w:rsidP="00F71EF2">
            <w:pPr>
              <w:pStyle w:val="TAL"/>
              <w:rPr>
                <w:szCs w:val="18"/>
              </w:rPr>
            </w:pPr>
            <w:r w:rsidRPr="003D4ABF">
              <w:rPr>
                <w:szCs w:val="18"/>
              </w:rPr>
              <w:t>Optional</w:t>
            </w:r>
          </w:p>
        </w:tc>
      </w:tr>
      <w:tr w:rsidR="00C233DF" w:rsidRPr="003D4ABF" w14:paraId="382C897C" w14:textId="77777777" w:rsidTr="00F71EF2">
        <w:trPr>
          <w:cantSplit/>
        </w:trPr>
        <w:tc>
          <w:tcPr>
            <w:tcW w:w="2093" w:type="dxa"/>
          </w:tcPr>
          <w:p w14:paraId="2756EE19" w14:textId="77777777" w:rsidR="00C233DF" w:rsidRPr="003D4ABF" w:rsidRDefault="00C233DF" w:rsidP="00F71EF2">
            <w:pPr>
              <w:pStyle w:val="TAL"/>
            </w:pPr>
            <w:r w:rsidRPr="003D4ABF">
              <w:t>IP index information</w:t>
            </w:r>
          </w:p>
        </w:tc>
        <w:tc>
          <w:tcPr>
            <w:tcW w:w="4961" w:type="dxa"/>
          </w:tcPr>
          <w:p w14:paraId="4CF90E05" w14:textId="77777777" w:rsidR="00C233DF" w:rsidRPr="003D4ABF" w:rsidRDefault="00C233DF" w:rsidP="00F71EF2">
            <w:pPr>
              <w:pStyle w:val="TAL"/>
            </w:pPr>
            <w:r w:rsidRPr="003D4ABF">
              <w:t>Information that identifies the IP Address allocation method during PDU Session establishment</w:t>
            </w:r>
            <w:r>
              <w:t>.</w:t>
            </w:r>
          </w:p>
        </w:tc>
        <w:tc>
          <w:tcPr>
            <w:tcW w:w="1276" w:type="dxa"/>
          </w:tcPr>
          <w:p w14:paraId="099BC6F6" w14:textId="77777777" w:rsidR="00C233DF" w:rsidRPr="003D4ABF" w:rsidRDefault="00C233DF" w:rsidP="00F71EF2">
            <w:pPr>
              <w:pStyle w:val="TAL"/>
              <w:rPr>
                <w:szCs w:val="18"/>
              </w:rPr>
            </w:pPr>
            <w:r w:rsidRPr="003D4ABF">
              <w:rPr>
                <w:szCs w:val="18"/>
              </w:rPr>
              <w:t>Optional</w:t>
            </w:r>
          </w:p>
        </w:tc>
      </w:tr>
      <w:tr w:rsidR="00C233DF" w:rsidRPr="003D4ABF" w14:paraId="17E83B71" w14:textId="77777777" w:rsidTr="00F71EF2">
        <w:trPr>
          <w:cantSplit/>
        </w:trPr>
        <w:tc>
          <w:tcPr>
            <w:tcW w:w="2093" w:type="dxa"/>
          </w:tcPr>
          <w:p w14:paraId="1FA323C7" w14:textId="77777777" w:rsidR="00C233DF" w:rsidRPr="003D4ABF" w:rsidRDefault="00C233DF" w:rsidP="00F71EF2">
            <w:pPr>
              <w:pStyle w:val="TAL"/>
            </w:pPr>
            <w:r w:rsidRPr="003D4ABF">
              <w:t>Background Data Transfer Reference ID(s)</w:t>
            </w:r>
          </w:p>
        </w:tc>
        <w:tc>
          <w:tcPr>
            <w:tcW w:w="4961" w:type="dxa"/>
          </w:tcPr>
          <w:p w14:paraId="50A058F1" w14:textId="77777777" w:rsidR="00C233DF" w:rsidRPr="003D4ABF" w:rsidRDefault="00C233DF" w:rsidP="00F71EF2">
            <w:pPr>
              <w:pStyle w:val="TAL"/>
            </w:pPr>
            <w:r w:rsidRPr="003D4ABF">
              <w:t>Reference ID(s) for Background Data Transfer Policies that apply to the UE.</w:t>
            </w:r>
          </w:p>
        </w:tc>
        <w:tc>
          <w:tcPr>
            <w:tcW w:w="1276" w:type="dxa"/>
          </w:tcPr>
          <w:p w14:paraId="3280F29D" w14:textId="77777777" w:rsidR="00C233DF" w:rsidRPr="003D4ABF" w:rsidRDefault="00C233DF" w:rsidP="00F71EF2">
            <w:pPr>
              <w:pStyle w:val="TAL"/>
              <w:rPr>
                <w:szCs w:val="18"/>
              </w:rPr>
            </w:pPr>
            <w:r w:rsidRPr="003D4ABF">
              <w:rPr>
                <w:szCs w:val="18"/>
              </w:rPr>
              <w:t>Optional</w:t>
            </w:r>
          </w:p>
        </w:tc>
      </w:tr>
      <w:tr w:rsidR="00C233DF" w:rsidRPr="003D4ABF" w14:paraId="11AC4190" w14:textId="77777777" w:rsidTr="00F71EF2">
        <w:trPr>
          <w:cantSplit/>
        </w:trPr>
        <w:tc>
          <w:tcPr>
            <w:tcW w:w="2093" w:type="dxa"/>
          </w:tcPr>
          <w:p w14:paraId="433D1FB0" w14:textId="77777777" w:rsidR="00C233DF" w:rsidRPr="003D4ABF" w:rsidRDefault="00C233DF" w:rsidP="00F71EF2">
            <w:pPr>
              <w:pStyle w:val="TAL"/>
            </w:pPr>
            <w:r w:rsidRPr="003D4ABF">
              <w:t>Local routing indication</w:t>
            </w:r>
          </w:p>
        </w:tc>
        <w:tc>
          <w:tcPr>
            <w:tcW w:w="4961" w:type="dxa"/>
          </w:tcPr>
          <w:p w14:paraId="1AF58146" w14:textId="77777777" w:rsidR="00C233DF" w:rsidRPr="003D4ABF" w:rsidRDefault="00C233DF" w:rsidP="00F71EF2">
            <w:pPr>
              <w:pStyle w:val="TAL"/>
            </w:pPr>
            <w:r w:rsidRPr="003D4ABF">
              <w:t>Indication on whether AF influence on traffic routing is allowed or not allowed</w:t>
            </w:r>
            <w:r>
              <w:t>.</w:t>
            </w:r>
          </w:p>
        </w:tc>
        <w:tc>
          <w:tcPr>
            <w:tcW w:w="1276" w:type="dxa"/>
          </w:tcPr>
          <w:p w14:paraId="576D2834" w14:textId="77777777" w:rsidR="00C233DF" w:rsidRPr="003D4ABF" w:rsidRDefault="00C233DF" w:rsidP="00F71EF2">
            <w:pPr>
              <w:pStyle w:val="TAL"/>
              <w:rPr>
                <w:szCs w:val="18"/>
              </w:rPr>
            </w:pPr>
            <w:r w:rsidRPr="003D4ABF">
              <w:rPr>
                <w:szCs w:val="18"/>
              </w:rPr>
              <w:t>Optional</w:t>
            </w:r>
          </w:p>
        </w:tc>
      </w:tr>
      <w:tr w:rsidR="00C233DF" w:rsidRPr="003D4ABF" w14:paraId="036DF0F3" w14:textId="77777777" w:rsidTr="00F71EF2">
        <w:trPr>
          <w:cantSplit/>
        </w:trPr>
        <w:tc>
          <w:tcPr>
            <w:tcW w:w="2093" w:type="dxa"/>
          </w:tcPr>
          <w:p w14:paraId="185BEFA8" w14:textId="77777777" w:rsidR="00C233DF" w:rsidRPr="003D4ABF" w:rsidRDefault="00C233DF" w:rsidP="00F71EF2">
            <w:pPr>
              <w:pStyle w:val="TAL"/>
            </w:pPr>
            <w:r>
              <w:t>Service Function Chaining influence indication</w:t>
            </w:r>
          </w:p>
        </w:tc>
        <w:tc>
          <w:tcPr>
            <w:tcW w:w="4961" w:type="dxa"/>
          </w:tcPr>
          <w:p w14:paraId="1A05B84E" w14:textId="77777777" w:rsidR="00C233DF" w:rsidRPr="003D4ABF" w:rsidRDefault="00C233DF" w:rsidP="00F71EF2">
            <w:pPr>
              <w:pStyle w:val="TAL"/>
            </w:pPr>
            <w:r>
              <w:t>Indication on whether AF influence on Service Function Chaining is allowed or not allowed.</w:t>
            </w:r>
          </w:p>
        </w:tc>
        <w:tc>
          <w:tcPr>
            <w:tcW w:w="1276" w:type="dxa"/>
          </w:tcPr>
          <w:p w14:paraId="687C4B9F" w14:textId="77777777" w:rsidR="00C233DF" w:rsidRPr="003D4ABF" w:rsidRDefault="00C233DF" w:rsidP="00F71EF2">
            <w:pPr>
              <w:pStyle w:val="TAL"/>
              <w:rPr>
                <w:szCs w:val="18"/>
              </w:rPr>
            </w:pPr>
            <w:r w:rsidRPr="003D4ABF">
              <w:rPr>
                <w:szCs w:val="18"/>
              </w:rPr>
              <w:t>Optional</w:t>
            </w:r>
          </w:p>
        </w:tc>
      </w:tr>
      <w:tr w:rsidR="00C233DF" w:rsidRPr="003D4ABF" w14:paraId="77F539D3" w14:textId="77777777" w:rsidTr="00F71EF2">
        <w:trPr>
          <w:cantSplit/>
        </w:trPr>
        <w:tc>
          <w:tcPr>
            <w:tcW w:w="2093" w:type="dxa"/>
          </w:tcPr>
          <w:p w14:paraId="2BC15A1E" w14:textId="77777777" w:rsidR="00C233DF" w:rsidRPr="003D4ABF" w:rsidRDefault="00C233DF" w:rsidP="00F71EF2">
            <w:pPr>
              <w:pStyle w:val="TAL"/>
            </w:pPr>
            <w:r w:rsidRPr="003D4ABF">
              <w:t>Subscribed UE-Slice-MBR</w:t>
            </w:r>
            <w:r>
              <w:t>(s)</w:t>
            </w:r>
          </w:p>
        </w:tc>
        <w:tc>
          <w:tcPr>
            <w:tcW w:w="4961" w:type="dxa"/>
          </w:tcPr>
          <w:p w14:paraId="33AB0173" w14:textId="77777777" w:rsidR="00C233DF" w:rsidRPr="003D4ABF" w:rsidRDefault="00C233DF" w:rsidP="00F71EF2">
            <w:pPr>
              <w:pStyle w:val="TAL"/>
            </w:pPr>
            <w:r>
              <w:t>List of maximum aggregated uplink and downlink MBRs to be shared across all GBR and Non-GBR QoS Flows related to the same S-NSSAI according to the subscription of the user. There is a single uplink and a single downlink value per S-NSSAI.</w:t>
            </w:r>
          </w:p>
        </w:tc>
        <w:tc>
          <w:tcPr>
            <w:tcW w:w="1276" w:type="dxa"/>
          </w:tcPr>
          <w:p w14:paraId="4263565E" w14:textId="77777777" w:rsidR="00C233DF" w:rsidRPr="003D4ABF" w:rsidRDefault="00C233DF" w:rsidP="00F71EF2">
            <w:pPr>
              <w:pStyle w:val="TAL"/>
              <w:rPr>
                <w:szCs w:val="18"/>
              </w:rPr>
            </w:pPr>
            <w:r w:rsidRPr="003D4ABF">
              <w:rPr>
                <w:szCs w:val="18"/>
              </w:rPr>
              <w:t>Conditional (NOTE 2)</w:t>
            </w:r>
          </w:p>
        </w:tc>
      </w:tr>
      <w:tr w:rsidR="00C233DF" w:rsidRPr="003D4ABF" w14:paraId="4264918D" w14:textId="77777777" w:rsidTr="00F71EF2">
        <w:trPr>
          <w:cantSplit/>
        </w:trPr>
        <w:tc>
          <w:tcPr>
            <w:tcW w:w="2093" w:type="dxa"/>
          </w:tcPr>
          <w:p w14:paraId="15B84027" w14:textId="77777777" w:rsidR="00C233DF" w:rsidRPr="003D4ABF" w:rsidRDefault="00C233DF" w:rsidP="00F71EF2">
            <w:pPr>
              <w:pStyle w:val="TAL"/>
            </w:pPr>
            <w:r>
              <w:t>Restricted Status</w:t>
            </w:r>
          </w:p>
        </w:tc>
        <w:tc>
          <w:tcPr>
            <w:tcW w:w="4961" w:type="dxa"/>
          </w:tcPr>
          <w:p w14:paraId="5881CC3E" w14:textId="77777777" w:rsidR="00C233DF" w:rsidRPr="003D4ABF" w:rsidRDefault="00C233DF" w:rsidP="00F71EF2">
            <w:pPr>
              <w:pStyle w:val="TAL"/>
            </w:pPr>
            <w:r>
              <w:t>Indicates that the UE has a status of Restricted, lists its accompanying reason(s) and the Time stamp of when this status was stored (NOTE 3).</w:t>
            </w:r>
          </w:p>
        </w:tc>
        <w:tc>
          <w:tcPr>
            <w:tcW w:w="1276" w:type="dxa"/>
          </w:tcPr>
          <w:p w14:paraId="06854995" w14:textId="77777777" w:rsidR="00C233DF" w:rsidRPr="003D4ABF" w:rsidRDefault="00C233DF" w:rsidP="00F71EF2">
            <w:pPr>
              <w:pStyle w:val="TAL"/>
              <w:rPr>
                <w:szCs w:val="18"/>
              </w:rPr>
            </w:pPr>
            <w:r w:rsidRPr="003D4ABF">
              <w:rPr>
                <w:szCs w:val="18"/>
              </w:rPr>
              <w:t>Optional</w:t>
            </w:r>
          </w:p>
        </w:tc>
      </w:tr>
      <w:tr w:rsidR="00C233DF" w:rsidRPr="003D4ABF" w14:paraId="6754FC98" w14:textId="77777777" w:rsidTr="00F71EF2">
        <w:trPr>
          <w:cantSplit/>
        </w:trPr>
        <w:tc>
          <w:tcPr>
            <w:tcW w:w="2093" w:type="dxa"/>
          </w:tcPr>
          <w:p w14:paraId="27309F72" w14:textId="77777777" w:rsidR="00C233DF" w:rsidRPr="003D4ABF" w:rsidRDefault="00C233DF" w:rsidP="00F71EF2">
            <w:pPr>
              <w:pStyle w:val="TAL"/>
            </w:pPr>
            <w:r>
              <w:t>Handling of Payload Headers indication</w:t>
            </w:r>
          </w:p>
        </w:tc>
        <w:tc>
          <w:tcPr>
            <w:tcW w:w="4961" w:type="dxa"/>
          </w:tcPr>
          <w:p w14:paraId="0F61AE5C" w14:textId="77777777" w:rsidR="00C233DF" w:rsidRPr="003D4ABF" w:rsidRDefault="00C233DF" w:rsidP="00F71EF2">
            <w:pPr>
              <w:pStyle w:val="TAL"/>
            </w:pPr>
            <w:r>
              <w:t>Indication on whether AF influence on Handling of Payload Headers is allowed or not allowed.</w:t>
            </w:r>
          </w:p>
        </w:tc>
        <w:tc>
          <w:tcPr>
            <w:tcW w:w="1276" w:type="dxa"/>
          </w:tcPr>
          <w:p w14:paraId="316AC003" w14:textId="77777777" w:rsidR="00C233DF" w:rsidRPr="003D4ABF" w:rsidRDefault="00C233DF" w:rsidP="00F71EF2">
            <w:pPr>
              <w:pStyle w:val="TAL"/>
              <w:rPr>
                <w:szCs w:val="18"/>
              </w:rPr>
            </w:pPr>
            <w:r w:rsidRPr="003D4ABF">
              <w:rPr>
                <w:szCs w:val="18"/>
              </w:rPr>
              <w:t>Optional</w:t>
            </w:r>
          </w:p>
        </w:tc>
      </w:tr>
      <w:tr w:rsidR="00C233DF" w:rsidRPr="003D4ABF" w14:paraId="74C0388F" w14:textId="77777777" w:rsidTr="00F71EF2">
        <w:trPr>
          <w:cantSplit/>
        </w:trPr>
        <w:tc>
          <w:tcPr>
            <w:tcW w:w="2093" w:type="dxa"/>
          </w:tcPr>
          <w:p w14:paraId="426B3453" w14:textId="77777777" w:rsidR="00C233DF" w:rsidRPr="003D4ABF" w:rsidRDefault="00C233DF" w:rsidP="00F71EF2">
            <w:pPr>
              <w:pStyle w:val="TAL"/>
              <w:keepNext w:val="0"/>
              <w:rPr>
                <w:b/>
              </w:rPr>
            </w:pPr>
            <w:r w:rsidRPr="003D4ABF">
              <w:rPr>
                <w:b/>
              </w:rPr>
              <w:t>Charging related information</w:t>
            </w:r>
          </w:p>
        </w:tc>
        <w:tc>
          <w:tcPr>
            <w:tcW w:w="4961" w:type="dxa"/>
          </w:tcPr>
          <w:p w14:paraId="25C33D94" w14:textId="77777777" w:rsidR="00C233DF" w:rsidRPr="003D4ABF" w:rsidRDefault="00C233DF" w:rsidP="00F71EF2">
            <w:pPr>
              <w:pStyle w:val="TAL"/>
              <w:keepNext w:val="0"/>
            </w:pPr>
            <w:r w:rsidRPr="003D4ABF">
              <w:t>This part defines the charging related information in the policy control subscription profile</w:t>
            </w:r>
            <w:r>
              <w:t>.</w:t>
            </w:r>
          </w:p>
        </w:tc>
        <w:tc>
          <w:tcPr>
            <w:tcW w:w="1276" w:type="dxa"/>
          </w:tcPr>
          <w:p w14:paraId="4E1E200C" w14:textId="77777777" w:rsidR="00C233DF" w:rsidRPr="003D4ABF" w:rsidRDefault="00C233DF" w:rsidP="00F71EF2">
            <w:pPr>
              <w:pStyle w:val="TAL"/>
              <w:keepNext w:val="0"/>
              <w:rPr>
                <w:szCs w:val="18"/>
              </w:rPr>
            </w:pPr>
          </w:p>
        </w:tc>
      </w:tr>
      <w:tr w:rsidR="00C233DF" w:rsidRPr="003D4ABF" w14:paraId="3F130654" w14:textId="77777777" w:rsidTr="00F71EF2">
        <w:trPr>
          <w:cantSplit/>
        </w:trPr>
        <w:tc>
          <w:tcPr>
            <w:tcW w:w="2093" w:type="dxa"/>
          </w:tcPr>
          <w:p w14:paraId="0D46BBBD" w14:textId="77777777" w:rsidR="00C233DF" w:rsidRPr="003D4ABF" w:rsidRDefault="00C233DF" w:rsidP="00F71EF2">
            <w:pPr>
              <w:pStyle w:val="TAL"/>
              <w:keepNext w:val="0"/>
            </w:pPr>
            <w:r w:rsidRPr="003D4ABF">
              <w:t>Default charging method</w:t>
            </w:r>
          </w:p>
        </w:tc>
        <w:tc>
          <w:tcPr>
            <w:tcW w:w="4961" w:type="dxa"/>
          </w:tcPr>
          <w:p w14:paraId="6D9D09D0" w14:textId="77777777" w:rsidR="00C233DF" w:rsidRPr="003D4ABF" w:rsidRDefault="00C233DF" w:rsidP="00F71EF2">
            <w:pPr>
              <w:pStyle w:val="TAL"/>
              <w:keepNext w:val="0"/>
            </w:pPr>
            <w:r w:rsidRPr="003D4ABF">
              <w:t>Default charging method for the PDU Session (online / offline)</w:t>
            </w:r>
            <w:r>
              <w:t>.</w:t>
            </w:r>
          </w:p>
        </w:tc>
        <w:tc>
          <w:tcPr>
            <w:tcW w:w="1276" w:type="dxa"/>
          </w:tcPr>
          <w:p w14:paraId="3C8E6DB1" w14:textId="77777777" w:rsidR="00C233DF" w:rsidRPr="003D4ABF" w:rsidRDefault="00C233DF" w:rsidP="00F71EF2">
            <w:pPr>
              <w:pStyle w:val="TAL"/>
              <w:keepNext w:val="0"/>
              <w:rPr>
                <w:szCs w:val="18"/>
              </w:rPr>
            </w:pPr>
            <w:r w:rsidRPr="003D4ABF">
              <w:rPr>
                <w:szCs w:val="18"/>
              </w:rPr>
              <w:t>Optional</w:t>
            </w:r>
          </w:p>
        </w:tc>
      </w:tr>
      <w:tr w:rsidR="00C233DF" w:rsidRPr="003D4ABF" w14:paraId="66234208" w14:textId="77777777" w:rsidTr="00F71EF2">
        <w:trPr>
          <w:cantSplit/>
        </w:trPr>
        <w:tc>
          <w:tcPr>
            <w:tcW w:w="2093" w:type="dxa"/>
          </w:tcPr>
          <w:p w14:paraId="57E694FD" w14:textId="77777777" w:rsidR="00C233DF" w:rsidRPr="003D4ABF" w:rsidRDefault="00C233DF" w:rsidP="00F71EF2">
            <w:pPr>
              <w:pStyle w:val="TAL"/>
              <w:keepNext w:val="0"/>
            </w:pPr>
            <w:r w:rsidRPr="003D4ABF">
              <w:t>CHF address</w:t>
            </w:r>
          </w:p>
        </w:tc>
        <w:tc>
          <w:tcPr>
            <w:tcW w:w="4961" w:type="dxa"/>
          </w:tcPr>
          <w:p w14:paraId="43EE8AE5" w14:textId="47DC9E5D" w:rsidR="00C233DF" w:rsidRPr="003D4ABF" w:rsidRDefault="00C233DF" w:rsidP="00F71EF2">
            <w:pPr>
              <w:pStyle w:val="TAL"/>
              <w:keepNext w:val="0"/>
            </w:pPr>
            <w:r w:rsidRPr="003D4ABF">
              <w:t>The address of the Charging Function and optionally the associated CHF instance ID</w:t>
            </w:r>
            <w:r>
              <w:t>,</w:t>
            </w:r>
            <w:r w:rsidRPr="003D4ABF">
              <w:t xml:space="preserve"> CHF set ID</w:t>
            </w:r>
            <w:r>
              <w:t xml:space="preserve"> and CHF Group ID (NOTE 4)</w:t>
            </w:r>
            <w:r w:rsidRPr="003D4ABF">
              <w:t xml:space="preserve"> </w:t>
            </w:r>
            <w:ins w:id="50" w:author="Ericsson User" w:date="2025-05-05T14:55:00Z">
              <w:r>
                <w:t>(NOTE 5)</w:t>
              </w:r>
            </w:ins>
            <w:del w:id="51" w:author="Ericsson User" w:date="2025-05-05T20:16:00Z">
              <w:r w:rsidRPr="003D4ABF" w:rsidDel="009437E3">
                <w:delText>(see clause 6.3.1.0 of TS 23.501 [2])</w:delText>
              </w:r>
              <w:r w:rsidDel="009437E3">
                <w:delText>.</w:delText>
              </w:r>
            </w:del>
          </w:p>
        </w:tc>
        <w:tc>
          <w:tcPr>
            <w:tcW w:w="1276" w:type="dxa"/>
          </w:tcPr>
          <w:p w14:paraId="31535CFE" w14:textId="77777777" w:rsidR="00C233DF" w:rsidRPr="003D4ABF" w:rsidRDefault="00C233DF" w:rsidP="00F71EF2">
            <w:pPr>
              <w:pStyle w:val="TAL"/>
              <w:keepNext w:val="0"/>
              <w:rPr>
                <w:szCs w:val="18"/>
              </w:rPr>
            </w:pPr>
            <w:r w:rsidRPr="003D4ABF">
              <w:rPr>
                <w:szCs w:val="18"/>
              </w:rPr>
              <w:t>Optional</w:t>
            </w:r>
          </w:p>
        </w:tc>
      </w:tr>
      <w:tr w:rsidR="00C233DF" w:rsidRPr="003D4ABF" w14:paraId="5494B06D" w14:textId="77777777" w:rsidTr="00F71EF2">
        <w:trPr>
          <w:cantSplit/>
        </w:trPr>
        <w:tc>
          <w:tcPr>
            <w:tcW w:w="2093" w:type="dxa"/>
          </w:tcPr>
          <w:p w14:paraId="71A90ADD" w14:textId="77777777" w:rsidR="00C233DF" w:rsidRPr="003D4ABF" w:rsidRDefault="00C233DF" w:rsidP="00F71EF2">
            <w:pPr>
              <w:pStyle w:val="TAL"/>
              <w:keepNext w:val="0"/>
              <w:rPr>
                <w:b/>
              </w:rPr>
            </w:pPr>
            <w:r w:rsidRPr="003D4ABF">
              <w:rPr>
                <w:b/>
              </w:rPr>
              <w:t>Usage monitoring related information</w:t>
            </w:r>
          </w:p>
        </w:tc>
        <w:tc>
          <w:tcPr>
            <w:tcW w:w="4961" w:type="dxa"/>
          </w:tcPr>
          <w:p w14:paraId="7D12B7F1" w14:textId="77777777" w:rsidR="00C233DF" w:rsidRPr="003D4ABF" w:rsidRDefault="00C233DF" w:rsidP="00F71EF2">
            <w:pPr>
              <w:pStyle w:val="TAL"/>
              <w:keepNext w:val="0"/>
            </w:pPr>
            <w:r w:rsidRPr="003D4ABF">
              <w:t xml:space="preserve">This part includes a list of usage monitoring profiles associated with the subscriber. Each usage monitoring profile is logically associated with a particular operator </w:t>
            </w:r>
            <w:proofErr w:type="gramStart"/>
            <w:r w:rsidRPr="003D4ABF">
              <w:t>offer, and</w:t>
            </w:r>
            <w:proofErr w:type="gramEnd"/>
            <w:r w:rsidRPr="003D4ABF">
              <w:t xml:space="preserve"> includes the following elements</w:t>
            </w:r>
            <w:r>
              <w:t>.</w:t>
            </w:r>
          </w:p>
        </w:tc>
        <w:tc>
          <w:tcPr>
            <w:tcW w:w="1276" w:type="dxa"/>
          </w:tcPr>
          <w:p w14:paraId="52279BE6" w14:textId="77777777" w:rsidR="00C233DF" w:rsidRPr="003D4ABF" w:rsidRDefault="00C233DF" w:rsidP="00F71EF2">
            <w:pPr>
              <w:pStyle w:val="TAL"/>
              <w:keepNext w:val="0"/>
              <w:rPr>
                <w:szCs w:val="18"/>
              </w:rPr>
            </w:pPr>
          </w:p>
        </w:tc>
      </w:tr>
      <w:tr w:rsidR="00C233DF" w:rsidRPr="003D4ABF" w14:paraId="3BC7ED1F" w14:textId="77777777" w:rsidTr="00F71EF2">
        <w:trPr>
          <w:cantSplit/>
        </w:trPr>
        <w:tc>
          <w:tcPr>
            <w:tcW w:w="2093" w:type="dxa"/>
          </w:tcPr>
          <w:p w14:paraId="674138AF" w14:textId="77777777" w:rsidR="00C233DF" w:rsidRPr="003D4ABF" w:rsidRDefault="00C233DF" w:rsidP="00F71EF2">
            <w:pPr>
              <w:pStyle w:val="TAL"/>
              <w:keepNext w:val="0"/>
            </w:pPr>
            <w:r w:rsidRPr="003D4ABF">
              <w:t>Monitoring key</w:t>
            </w:r>
          </w:p>
        </w:tc>
        <w:tc>
          <w:tcPr>
            <w:tcW w:w="4961" w:type="dxa"/>
          </w:tcPr>
          <w:p w14:paraId="4C2891C7" w14:textId="77777777" w:rsidR="00C233DF" w:rsidRPr="003D4ABF" w:rsidRDefault="00C233DF" w:rsidP="00F71EF2">
            <w:pPr>
              <w:pStyle w:val="TAL"/>
              <w:keepNext w:val="0"/>
            </w:pPr>
            <w:r w:rsidRPr="003D4ABF">
              <w:t>An identifier to a usage monitoring control instance that includes one or more PCC rules</w:t>
            </w:r>
            <w:r>
              <w:t>.</w:t>
            </w:r>
          </w:p>
        </w:tc>
        <w:tc>
          <w:tcPr>
            <w:tcW w:w="1276" w:type="dxa"/>
          </w:tcPr>
          <w:p w14:paraId="4B6D50F7" w14:textId="77777777" w:rsidR="00C233DF" w:rsidRPr="003D4ABF" w:rsidRDefault="00C233DF" w:rsidP="00F71EF2">
            <w:pPr>
              <w:pStyle w:val="TAL"/>
              <w:keepNext w:val="0"/>
              <w:rPr>
                <w:szCs w:val="18"/>
              </w:rPr>
            </w:pPr>
            <w:r w:rsidRPr="003D4ABF">
              <w:rPr>
                <w:szCs w:val="18"/>
              </w:rPr>
              <w:t>Conditional (NOTE 1)</w:t>
            </w:r>
          </w:p>
        </w:tc>
      </w:tr>
      <w:tr w:rsidR="00C233DF" w:rsidRPr="003D4ABF" w14:paraId="62A0D48C" w14:textId="77777777" w:rsidTr="00F71EF2">
        <w:trPr>
          <w:cantSplit/>
        </w:trPr>
        <w:tc>
          <w:tcPr>
            <w:tcW w:w="2093" w:type="dxa"/>
          </w:tcPr>
          <w:p w14:paraId="7FE08C7C" w14:textId="77777777" w:rsidR="00C233DF" w:rsidRPr="003D4ABF" w:rsidRDefault="00C233DF" w:rsidP="00F71EF2">
            <w:pPr>
              <w:pStyle w:val="TAL"/>
              <w:keepNext w:val="0"/>
            </w:pPr>
            <w:r w:rsidRPr="003D4ABF">
              <w:t>Usage monitoring level</w:t>
            </w:r>
          </w:p>
        </w:tc>
        <w:tc>
          <w:tcPr>
            <w:tcW w:w="4961" w:type="dxa"/>
          </w:tcPr>
          <w:p w14:paraId="647A6329" w14:textId="77777777" w:rsidR="00C233DF" w:rsidRPr="003D4ABF" w:rsidRDefault="00C233DF" w:rsidP="00F71EF2">
            <w:pPr>
              <w:pStyle w:val="TAL"/>
              <w:keepNext w:val="0"/>
            </w:pPr>
            <w:r w:rsidRPr="003D4ABF">
              <w:t>Indicates the scope of the usage monitoring instance (PDU Session level or per Service)</w:t>
            </w:r>
            <w:r>
              <w:t>.</w:t>
            </w:r>
          </w:p>
        </w:tc>
        <w:tc>
          <w:tcPr>
            <w:tcW w:w="1276" w:type="dxa"/>
          </w:tcPr>
          <w:p w14:paraId="463B0E4F" w14:textId="77777777" w:rsidR="00C233DF" w:rsidRPr="003D4ABF" w:rsidRDefault="00C233DF" w:rsidP="00F71EF2">
            <w:pPr>
              <w:pStyle w:val="TAL"/>
              <w:keepNext w:val="0"/>
              <w:rPr>
                <w:szCs w:val="18"/>
              </w:rPr>
            </w:pPr>
            <w:r w:rsidRPr="003D4ABF">
              <w:rPr>
                <w:szCs w:val="18"/>
              </w:rPr>
              <w:t>Optional</w:t>
            </w:r>
          </w:p>
        </w:tc>
      </w:tr>
      <w:tr w:rsidR="00C233DF" w:rsidRPr="003D4ABF" w14:paraId="33353D5D" w14:textId="77777777" w:rsidTr="00F71EF2">
        <w:trPr>
          <w:cantSplit/>
        </w:trPr>
        <w:tc>
          <w:tcPr>
            <w:tcW w:w="2093" w:type="dxa"/>
          </w:tcPr>
          <w:p w14:paraId="4F06F59F" w14:textId="77777777" w:rsidR="00C233DF" w:rsidRPr="003D4ABF" w:rsidRDefault="00C233DF" w:rsidP="00F71EF2">
            <w:pPr>
              <w:pStyle w:val="TAL"/>
              <w:keepNext w:val="0"/>
            </w:pPr>
            <w:r w:rsidRPr="003D4ABF">
              <w:t>Start date</w:t>
            </w:r>
          </w:p>
        </w:tc>
        <w:tc>
          <w:tcPr>
            <w:tcW w:w="4961" w:type="dxa"/>
          </w:tcPr>
          <w:p w14:paraId="5909AAC7" w14:textId="77777777" w:rsidR="00C233DF" w:rsidRPr="003D4ABF" w:rsidRDefault="00C233DF" w:rsidP="00F71EF2">
            <w:pPr>
              <w:pStyle w:val="TAL"/>
              <w:keepNext w:val="0"/>
            </w:pPr>
            <w:r w:rsidRPr="003D4ABF">
              <w:t>Start date and time when the usage monitoring profile applies</w:t>
            </w:r>
            <w:r>
              <w:t>.</w:t>
            </w:r>
          </w:p>
        </w:tc>
        <w:tc>
          <w:tcPr>
            <w:tcW w:w="1276" w:type="dxa"/>
          </w:tcPr>
          <w:p w14:paraId="62E98236" w14:textId="77777777" w:rsidR="00C233DF" w:rsidRPr="003D4ABF" w:rsidRDefault="00C233DF" w:rsidP="00F71EF2">
            <w:pPr>
              <w:pStyle w:val="TAL"/>
              <w:keepNext w:val="0"/>
              <w:rPr>
                <w:szCs w:val="18"/>
              </w:rPr>
            </w:pPr>
            <w:r w:rsidRPr="003D4ABF">
              <w:rPr>
                <w:szCs w:val="18"/>
              </w:rPr>
              <w:t>Optional</w:t>
            </w:r>
          </w:p>
        </w:tc>
      </w:tr>
      <w:tr w:rsidR="00C233DF" w:rsidRPr="003D4ABF" w14:paraId="2481ED7C" w14:textId="77777777" w:rsidTr="00F71EF2">
        <w:trPr>
          <w:cantSplit/>
        </w:trPr>
        <w:tc>
          <w:tcPr>
            <w:tcW w:w="2093" w:type="dxa"/>
          </w:tcPr>
          <w:p w14:paraId="1C7FFA45" w14:textId="77777777" w:rsidR="00C233DF" w:rsidRPr="003D4ABF" w:rsidRDefault="00C233DF" w:rsidP="00F71EF2">
            <w:pPr>
              <w:pStyle w:val="TAL"/>
              <w:keepNext w:val="0"/>
            </w:pPr>
            <w:r w:rsidRPr="003D4ABF">
              <w:t>End date</w:t>
            </w:r>
          </w:p>
        </w:tc>
        <w:tc>
          <w:tcPr>
            <w:tcW w:w="4961" w:type="dxa"/>
          </w:tcPr>
          <w:p w14:paraId="74B0E89A" w14:textId="77777777" w:rsidR="00C233DF" w:rsidRPr="003D4ABF" w:rsidRDefault="00C233DF" w:rsidP="00F71EF2">
            <w:pPr>
              <w:pStyle w:val="TAL"/>
              <w:keepNext w:val="0"/>
            </w:pPr>
            <w:r w:rsidRPr="003D4ABF">
              <w:t>End date and time when the usage monitoring profile applies</w:t>
            </w:r>
            <w:r>
              <w:t>.</w:t>
            </w:r>
          </w:p>
        </w:tc>
        <w:tc>
          <w:tcPr>
            <w:tcW w:w="1276" w:type="dxa"/>
          </w:tcPr>
          <w:p w14:paraId="41D85D59" w14:textId="77777777" w:rsidR="00C233DF" w:rsidRPr="003D4ABF" w:rsidRDefault="00C233DF" w:rsidP="00F71EF2">
            <w:pPr>
              <w:pStyle w:val="TAL"/>
              <w:keepNext w:val="0"/>
              <w:rPr>
                <w:szCs w:val="18"/>
              </w:rPr>
            </w:pPr>
            <w:r w:rsidRPr="003D4ABF">
              <w:rPr>
                <w:szCs w:val="18"/>
              </w:rPr>
              <w:t>Optional</w:t>
            </w:r>
          </w:p>
        </w:tc>
      </w:tr>
      <w:tr w:rsidR="00C233DF" w:rsidRPr="003D4ABF" w14:paraId="0B2E320F" w14:textId="77777777" w:rsidTr="00F71EF2">
        <w:trPr>
          <w:cantSplit/>
        </w:trPr>
        <w:tc>
          <w:tcPr>
            <w:tcW w:w="2093" w:type="dxa"/>
          </w:tcPr>
          <w:p w14:paraId="278072D5" w14:textId="77777777" w:rsidR="00C233DF" w:rsidRPr="003D4ABF" w:rsidRDefault="00C233DF" w:rsidP="00F71EF2">
            <w:pPr>
              <w:pStyle w:val="TAL"/>
              <w:keepNext w:val="0"/>
            </w:pPr>
            <w:r w:rsidRPr="003D4ABF">
              <w:t>Volume limit</w:t>
            </w:r>
          </w:p>
        </w:tc>
        <w:tc>
          <w:tcPr>
            <w:tcW w:w="4961" w:type="dxa"/>
          </w:tcPr>
          <w:p w14:paraId="05C2257B" w14:textId="77777777" w:rsidR="00C233DF" w:rsidRPr="003D4ABF" w:rsidRDefault="00C233DF" w:rsidP="00F71EF2">
            <w:pPr>
              <w:pStyle w:val="TAL"/>
              <w:keepNext w:val="0"/>
            </w:pPr>
            <w:r w:rsidRPr="003D4ABF">
              <w:t>Maximum allowed traffic volume</w:t>
            </w:r>
            <w:r>
              <w:t>.</w:t>
            </w:r>
          </w:p>
        </w:tc>
        <w:tc>
          <w:tcPr>
            <w:tcW w:w="1276" w:type="dxa"/>
          </w:tcPr>
          <w:p w14:paraId="042499D5" w14:textId="77777777" w:rsidR="00C233DF" w:rsidRPr="003D4ABF" w:rsidRDefault="00C233DF" w:rsidP="00F71EF2">
            <w:pPr>
              <w:pStyle w:val="TAL"/>
              <w:keepNext w:val="0"/>
              <w:rPr>
                <w:szCs w:val="18"/>
              </w:rPr>
            </w:pPr>
            <w:r w:rsidRPr="003D4ABF">
              <w:rPr>
                <w:szCs w:val="18"/>
              </w:rPr>
              <w:t>Optional</w:t>
            </w:r>
          </w:p>
        </w:tc>
      </w:tr>
      <w:tr w:rsidR="00C233DF" w:rsidRPr="003D4ABF" w14:paraId="29B590A3" w14:textId="77777777" w:rsidTr="00F71EF2">
        <w:trPr>
          <w:cantSplit/>
        </w:trPr>
        <w:tc>
          <w:tcPr>
            <w:tcW w:w="2093" w:type="dxa"/>
          </w:tcPr>
          <w:p w14:paraId="06432D57" w14:textId="77777777" w:rsidR="00C233DF" w:rsidRPr="003D4ABF" w:rsidRDefault="00C233DF" w:rsidP="00F71EF2">
            <w:pPr>
              <w:pStyle w:val="TAL"/>
              <w:keepNext w:val="0"/>
            </w:pPr>
            <w:r w:rsidRPr="003D4ABF">
              <w:t>Time limit</w:t>
            </w:r>
          </w:p>
        </w:tc>
        <w:tc>
          <w:tcPr>
            <w:tcW w:w="4961" w:type="dxa"/>
          </w:tcPr>
          <w:p w14:paraId="5A2F0572" w14:textId="77777777" w:rsidR="00C233DF" w:rsidRPr="003D4ABF" w:rsidRDefault="00C233DF" w:rsidP="00F71EF2">
            <w:pPr>
              <w:pStyle w:val="TAL"/>
              <w:keepNext w:val="0"/>
            </w:pPr>
            <w:r w:rsidRPr="003D4ABF">
              <w:t>Maximum allowed resource time usage</w:t>
            </w:r>
            <w:r>
              <w:t>.</w:t>
            </w:r>
          </w:p>
        </w:tc>
        <w:tc>
          <w:tcPr>
            <w:tcW w:w="1276" w:type="dxa"/>
          </w:tcPr>
          <w:p w14:paraId="58F0D203" w14:textId="77777777" w:rsidR="00C233DF" w:rsidRPr="003D4ABF" w:rsidRDefault="00C233DF" w:rsidP="00F71EF2">
            <w:pPr>
              <w:pStyle w:val="TAL"/>
              <w:keepNext w:val="0"/>
              <w:rPr>
                <w:szCs w:val="18"/>
              </w:rPr>
            </w:pPr>
            <w:r w:rsidRPr="003D4ABF">
              <w:rPr>
                <w:szCs w:val="18"/>
              </w:rPr>
              <w:t>Optional</w:t>
            </w:r>
          </w:p>
        </w:tc>
      </w:tr>
      <w:tr w:rsidR="00C233DF" w:rsidRPr="003D4ABF" w14:paraId="35479E02" w14:textId="77777777" w:rsidTr="00F71EF2">
        <w:trPr>
          <w:cantSplit/>
        </w:trPr>
        <w:tc>
          <w:tcPr>
            <w:tcW w:w="2093" w:type="dxa"/>
          </w:tcPr>
          <w:p w14:paraId="357A84FF" w14:textId="77777777" w:rsidR="00C233DF" w:rsidRPr="003D4ABF" w:rsidRDefault="00C233DF" w:rsidP="00F71EF2">
            <w:pPr>
              <w:pStyle w:val="TAL"/>
              <w:keepNext w:val="0"/>
            </w:pPr>
            <w:r w:rsidRPr="003D4ABF">
              <w:lastRenderedPageBreak/>
              <w:t>Reset period</w:t>
            </w:r>
          </w:p>
        </w:tc>
        <w:tc>
          <w:tcPr>
            <w:tcW w:w="4961" w:type="dxa"/>
          </w:tcPr>
          <w:p w14:paraId="384D04ED" w14:textId="77777777" w:rsidR="00C233DF" w:rsidRPr="003D4ABF" w:rsidRDefault="00C233DF" w:rsidP="00F71EF2">
            <w:pPr>
              <w:pStyle w:val="TAL"/>
              <w:keepNext w:val="0"/>
            </w:pPr>
            <w:r w:rsidRPr="003D4ABF">
              <w:t>Time period to reset the remaining allowed consumed usage for periodic usage monitoring control (postpaid subscriptions)</w:t>
            </w:r>
            <w:r>
              <w:t>.</w:t>
            </w:r>
          </w:p>
        </w:tc>
        <w:tc>
          <w:tcPr>
            <w:tcW w:w="1276" w:type="dxa"/>
          </w:tcPr>
          <w:p w14:paraId="7DC2CD36" w14:textId="77777777" w:rsidR="00C233DF" w:rsidRPr="003D4ABF" w:rsidRDefault="00C233DF" w:rsidP="00F71EF2">
            <w:pPr>
              <w:pStyle w:val="TAL"/>
              <w:keepNext w:val="0"/>
              <w:rPr>
                <w:szCs w:val="18"/>
              </w:rPr>
            </w:pPr>
            <w:r w:rsidRPr="003D4ABF">
              <w:rPr>
                <w:szCs w:val="18"/>
              </w:rPr>
              <w:t>Optional</w:t>
            </w:r>
          </w:p>
        </w:tc>
      </w:tr>
      <w:tr w:rsidR="00C233DF" w:rsidRPr="003D4ABF" w14:paraId="3026695E" w14:textId="77777777" w:rsidTr="00F71EF2">
        <w:trPr>
          <w:cantSplit/>
        </w:trPr>
        <w:tc>
          <w:tcPr>
            <w:tcW w:w="2093" w:type="dxa"/>
          </w:tcPr>
          <w:p w14:paraId="17858347" w14:textId="77777777" w:rsidR="00C233DF" w:rsidRPr="003D4ABF" w:rsidRDefault="00C233DF" w:rsidP="00F71EF2">
            <w:pPr>
              <w:pStyle w:val="TAL"/>
              <w:keepNext w:val="0"/>
              <w:rPr>
                <w:b/>
              </w:rPr>
            </w:pPr>
            <w:r w:rsidRPr="003D4ABF">
              <w:rPr>
                <w:b/>
              </w:rPr>
              <w:t>MPS subscription data</w:t>
            </w:r>
          </w:p>
        </w:tc>
        <w:tc>
          <w:tcPr>
            <w:tcW w:w="4961" w:type="dxa"/>
          </w:tcPr>
          <w:p w14:paraId="7809F862" w14:textId="77777777" w:rsidR="00C233DF" w:rsidRPr="003D4ABF" w:rsidRDefault="00C233DF" w:rsidP="00F71EF2">
            <w:pPr>
              <w:pStyle w:val="TAL"/>
              <w:keepNext w:val="0"/>
            </w:pPr>
            <w:r w:rsidRPr="003D4ABF">
              <w:t>This part defines the MPS subscription information in the policy control subscription profile</w:t>
            </w:r>
            <w:r>
              <w:t>.</w:t>
            </w:r>
          </w:p>
        </w:tc>
        <w:tc>
          <w:tcPr>
            <w:tcW w:w="1276" w:type="dxa"/>
          </w:tcPr>
          <w:p w14:paraId="318AAD48" w14:textId="77777777" w:rsidR="00C233DF" w:rsidRPr="003D4ABF" w:rsidRDefault="00C233DF" w:rsidP="00F71EF2">
            <w:pPr>
              <w:pStyle w:val="TAL"/>
              <w:keepNext w:val="0"/>
              <w:rPr>
                <w:szCs w:val="18"/>
              </w:rPr>
            </w:pPr>
          </w:p>
        </w:tc>
      </w:tr>
      <w:tr w:rsidR="00C233DF" w:rsidRPr="003D4ABF" w14:paraId="2ACE895B" w14:textId="77777777" w:rsidTr="00F71EF2">
        <w:trPr>
          <w:cantSplit/>
        </w:trPr>
        <w:tc>
          <w:tcPr>
            <w:tcW w:w="2093" w:type="dxa"/>
          </w:tcPr>
          <w:p w14:paraId="4CA4F631" w14:textId="77777777" w:rsidR="00C233DF" w:rsidRPr="003D4ABF" w:rsidRDefault="00C233DF" w:rsidP="00F71EF2">
            <w:pPr>
              <w:pStyle w:val="TAL"/>
              <w:keepNext w:val="0"/>
            </w:pPr>
            <w:r w:rsidRPr="003D4ABF">
              <w:t>MPS priority</w:t>
            </w:r>
          </w:p>
        </w:tc>
        <w:tc>
          <w:tcPr>
            <w:tcW w:w="4961" w:type="dxa"/>
          </w:tcPr>
          <w:p w14:paraId="6F8594BB" w14:textId="77777777" w:rsidR="00C233DF" w:rsidRPr="003D4ABF" w:rsidRDefault="00C233DF" w:rsidP="00F71EF2">
            <w:pPr>
              <w:pStyle w:val="TAL"/>
              <w:keepNext w:val="0"/>
            </w:pPr>
            <w:r w:rsidRPr="003D4ABF">
              <w:t>Indicates subscription to MPS priority service; priority applies to all traffic on the PDU Session</w:t>
            </w:r>
            <w:r>
              <w:t>.</w:t>
            </w:r>
          </w:p>
        </w:tc>
        <w:tc>
          <w:tcPr>
            <w:tcW w:w="1276" w:type="dxa"/>
          </w:tcPr>
          <w:p w14:paraId="72A7CF74" w14:textId="77777777" w:rsidR="00C233DF" w:rsidRPr="003D4ABF" w:rsidRDefault="00C233DF" w:rsidP="00F71EF2">
            <w:pPr>
              <w:pStyle w:val="TAL"/>
              <w:keepNext w:val="0"/>
              <w:rPr>
                <w:szCs w:val="18"/>
              </w:rPr>
            </w:pPr>
            <w:r w:rsidRPr="003D4ABF">
              <w:rPr>
                <w:szCs w:val="18"/>
              </w:rPr>
              <w:t>Conditional (NOTE 1)</w:t>
            </w:r>
          </w:p>
        </w:tc>
      </w:tr>
      <w:tr w:rsidR="00C233DF" w:rsidRPr="003D4ABF" w14:paraId="26D858B5" w14:textId="77777777" w:rsidTr="00F71EF2">
        <w:trPr>
          <w:cantSplit/>
        </w:trPr>
        <w:tc>
          <w:tcPr>
            <w:tcW w:w="2093" w:type="dxa"/>
          </w:tcPr>
          <w:p w14:paraId="50783768" w14:textId="77777777" w:rsidR="00C233DF" w:rsidRPr="003D4ABF" w:rsidRDefault="00C233DF" w:rsidP="00F71EF2">
            <w:pPr>
              <w:pStyle w:val="TAL"/>
              <w:keepNext w:val="0"/>
            </w:pPr>
            <w:r w:rsidRPr="003D4ABF">
              <w:t>IMS signalling priority</w:t>
            </w:r>
          </w:p>
        </w:tc>
        <w:tc>
          <w:tcPr>
            <w:tcW w:w="4961" w:type="dxa"/>
          </w:tcPr>
          <w:p w14:paraId="2EF27855" w14:textId="77777777" w:rsidR="00C233DF" w:rsidRPr="003D4ABF" w:rsidRDefault="00C233DF" w:rsidP="00F71EF2">
            <w:pPr>
              <w:pStyle w:val="TAL"/>
              <w:keepNext w:val="0"/>
            </w:pPr>
            <w:r w:rsidRPr="003D4ABF">
              <w:t>Indicates subscription to IMS signalling priority service; priority only applies to IMS signalling traffic</w:t>
            </w:r>
            <w:r>
              <w:t>.</w:t>
            </w:r>
          </w:p>
        </w:tc>
        <w:tc>
          <w:tcPr>
            <w:tcW w:w="1276" w:type="dxa"/>
          </w:tcPr>
          <w:p w14:paraId="26FF2FC5" w14:textId="77777777" w:rsidR="00C233DF" w:rsidRPr="003D4ABF" w:rsidRDefault="00C233DF" w:rsidP="00F71EF2">
            <w:pPr>
              <w:pStyle w:val="TAL"/>
              <w:keepNext w:val="0"/>
              <w:rPr>
                <w:szCs w:val="18"/>
              </w:rPr>
            </w:pPr>
            <w:r w:rsidRPr="003D4ABF">
              <w:rPr>
                <w:szCs w:val="18"/>
              </w:rPr>
              <w:t>Conditional (NOTE 1)</w:t>
            </w:r>
          </w:p>
        </w:tc>
      </w:tr>
      <w:tr w:rsidR="00C233DF" w:rsidRPr="003D4ABF" w14:paraId="4C90FE0A" w14:textId="77777777" w:rsidTr="00F71EF2">
        <w:trPr>
          <w:cantSplit/>
        </w:trPr>
        <w:tc>
          <w:tcPr>
            <w:tcW w:w="2093" w:type="dxa"/>
          </w:tcPr>
          <w:p w14:paraId="54CFDDD0" w14:textId="77777777" w:rsidR="00C233DF" w:rsidRPr="003D4ABF" w:rsidRDefault="00C233DF" w:rsidP="00F71EF2">
            <w:pPr>
              <w:pStyle w:val="TAL"/>
              <w:keepNext w:val="0"/>
            </w:pPr>
            <w:r w:rsidRPr="003D4ABF">
              <w:t>MPS priority level</w:t>
            </w:r>
          </w:p>
        </w:tc>
        <w:tc>
          <w:tcPr>
            <w:tcW w:w="4961" w:type="dxa"/>
          </w:tcPr>
          <w:p w14:paraId="457D4808" w14:textId="77777777" w:rsidR="00C233DF" w:rsidRPr="003D4ABF" w:rsidRDefault="00C233DF" w:rsidP="00F71EF2">
            <w:pPr>
              <w:pStyle w:val="TAL"/>
              <w:keepNext w:val="0"/>
            </w:pPr>
            <w:r w:rsidRPr="003D4ABF">
              <w:t>Relative priority level for multimedia priority services</w:t>
            </w:r>
            <w:r>
              <w:t>.</w:t>
            </w:r>
          </w:p>
        </w:tc>
        <w:tc>
          <w:tcPr>
            <w:tcW w:w="1276" w:type="dxa"/>
          </w:tcPr>
          <w:p w14:paraId="72414214" w14:textId="77777777" w:rsidR="00C233DF" w:rsidRPr="003D4ABF" w:rsidRDefault="00C233DF" w:rsidP="00F71EF2">
            <w:pPr>
              <w:pStyle w:val="TAL"/>
              <w:keepNext w:val="0"/>
              <w:rPr>
                <w:szCs w:val="18"/>
              </w:rPr>
            </w:pPr>
            <w:r w:rsidRPr="003D4ABF">
              <w:rPr>
                <w:szCs w:val="18"/>
              </w:rPr>
              <w:t>Conditional (NOTE 1)</w:t>
            </w:r>
          </w:p>
        </w:tc>
      </w:tr>
      <w:tr w:rsidR="00C233DF" w:rsidRPr="003D4ABF" w14:paraId="366852EB" w14:textId="77777777" w:rsidTr="00F71EF2">
        <w:trPr>
          <w:cantSplit/>
        </w:trPr>
        <w:tc>
          <w:tcPr>
            <w:tcW w:w="2093" w:type="dxa"/>
          </w:tcPr>
          <w:p w14:paraId="716E9A60" w14:textId="77777777" w:rsidR="00C233DF" w:rsidRPr="003D4ABF" w:rsidRDefault="00C233DF" w:rsidP="00F71EF2">
            <w:pPr>
              <w:pStyle w:val="TAL"/>
            </w:pPr>
            <w:r w:rsidRPr="003D4ABF">
              <w:t>MCS priority</w:t>
            </w:r>
          </w:p>
        </w:tc>
        <w:tc>
          <w:tcPr>
            <w:tcW w:w="4961" w:type="dxa"/>
          </w:tcPr>
          <w:p w14:paraId="3B253F6C" w14:textId="77777777" w:rsidR="00C233DF" w:rsidRPr="003D4ABF" w:rsidRDefault="00C233DF" w:rsidP="00F71EF2">
            <w:pPr>
              <w:pStyle w:val="TAL"/>
            </w:pPr>
            <w:r w:rsidRPr="003D4ABF">
              <w:t>Indicates subscription to MCS priority service; priority applies to all traffic on the PDU Session</w:t>
            </w:r>
            <w:r>
              <w:t>.</w:t>
            </w:r>
          </w:p>
        </w:tc>
        <w:tc>
          <w:tcPr>
            <w:tcW w:w="1276" w:type="dxa"/>
          </w:tcPr>
          <w:p w14:paraId="1EFEF777" w14:textId="77777777" w:rsidR="00C233DF" w:rsidRPr="003D4ABF" w:rsidRDefault="00C233DF" w:rsidP="00F71EF2">
            <w:pPr>
              <w:pStyle w:val="TAL"/>
              <w:rPr>
                <w:szCs w:val="18"/>
              </w:rPr>
            </w:pPr>
            <w:r w:rsidRPr="003D4ABF">
              <w:rPr>
                <w:szCs w:val="18"/>
              </w:rPr>
              <w:t>Conditional (NOTE 1)</w:t>
            </w:r>
          </w:p>
        </w:tc>
      </w:tr>
      <w:tr w:rsidR="00C233DF" w:rsidRPr="003D4ABF" w14:paraId="095C3061" w14:textId="77777777" w:rsidTr="00F71EF2">
        <w:trPr>
          <w:cantSplit/>
        </w:trPr>
        <w:tc>
          <w:tcPr>
            <w:tcW w:w="2093" w:type="dxa"/>
          </w:tcPr>
          <w:p w14:paraId="5B41CE2C" w14:textId="77777777" w:rsidR="00C233DF" w:rsidRPr="003D4ABF" w:rsidRDefault="00C233DF" w:rsidP="00F71EF2">
            <w:pPr>
              <w:pStyle w:val="TAL"/>
            </w:pPr>
            <w:r w:rsidRPr="003D4ABF">
              <w:t>MCS priority level</w:t>
            </w:r>
          </w:p>
        </w:tc>
        <w:tc>
          <w:tcPr>
            <w:tcW w:w="4961" w:type="dxa"/>
          </w:tcPr>
          <w:p w14:paraId="068F4ECC" w14:textId="77777777" w:rsidR="00C233DF" w:rsidRPr="003D4ABF" w:rsidRDefault="00C233DF" w:rsidP="00F71EF2">
            <w:pPr>
              <w:pStyle w:val="TAL"/>
            </w:pPr>
            <w:r w:rsidRPr="003D4ABF">
              <w:t>Relative priority level for MCS services</w:t>
            </w:r>
            <w:r>
              <w:t>.</w:t>
            </w:r>
          </w:p>
        </w:tc>
        <w:tc>
          <w:tcPr>
            <w:tcW w:w="1276" w:type="dxa"/>
          </w:tcPr>
          <w:p w14:paraId="42CE8F4C" w14:textId="77777777" w:rsidR="00C233DF" w:rsidRPr="003D4ABF" w:rsidRDefault="00C233DF" w:rsidP="00F71EF2">
            <w:pPr>
              <w:pStyle w:val="TAL"/>
              <w:rPr>
                <w:szCs w:val="18"/>
              </w:rPr>
            </w:pPr>
            <w:r w:rsidRPr="003D4ABF">
              <w:rPr>
                <w:szCs w:val="18"/>
              </w:rPr>
              <w:t>Conditional (NOTE 1)</w:t>
            </w:r>
          </w:p>
        </w:tc>
      </w:tr>
      <w:tr w:rsidR="00C233DF" w:rsidRPr="003D4ABF" w14:paraId="6AE3F6EA" w14:textId="77777777" w:rsidTr="00F71EF2">
        <w:trPr>
          <w:cantSplit/>
        </w:trPr>
        <w:tc>
          <w:tcPr>
            <w:tcW w:w="8330" w:type="dxa"/>
            <w:gridSpan w:val="3"/>
          </w:tcPr>
          <w:p w14:paraId="30B89D94" w14:textId="77777777" w:rsidR="00C233DF" w:rsidRPr="003D4ABF" w:rsidRDefault="00C233DF" w:rsidP="00F71EF2">
            <w:pPr>
              <w:pStyle w:val="TAN"/>
            </w:pPr>
            <w:r w:rsidRPr="003D4ABF">
              <w:t>NOTE 1:</w:t>
            </w:r>
            <w:r w:rsidRPr="003D4ABF">
              <w:tab/>
              <w:t>The information is mandatory if the specific part is included in the subscription information (e.g. the monitoring key is mandatory if the usage monitoring information part is included).</w:t>
            </w:r>
          </w:p>
          <w:p w14:paraId="35821447" w14:textId="77777777" w:rsidR="00C233DF" w:rsidRDefault="00C233DF" w:rsidP="00F71EF2">
            <w:pPr>
              <w:pStyle w:val="TAN"/>
              <w:rPr>
                <w:szCs w:val="18"/>
              </w:rPr>
            </w:pPr>
            <w:r w:rsidRPr="003D4ABF">
              <w:rPr>
                <w:szCs w:val="18"/>
              </w:rPr>
              <w:t>NOTE 2:</w:t>
            </w:r>
            <w:r w:rsidRPr="003D4ABF">
              <w:rPr>
                <w:szCs w:val="18"/>
              </w:rPr>
              <w:tab/>
              <w:t>The information is used in PCF as described in clause 6.2.1.9 when the monitoring of the UE-Slice-MBR for an S-NSSAI is performed at the PCF. There may be a UE-Slice-MBR value for each S-NSSAI, if applicable.</w:t>
            </w:r>
          </w:p>
          <w:p w14:paraId="5A50B5A4" w14:textId="77777777" w:rsidR="00C233DF" w:rsidRDefault="00C233DF" w:rsidP="00F71EF2">
            <w:pPr>
              <w:pStyle w:val="TAN"/>
              <w:rPr>
                <w:szCs w:val="18"/>
              </w:rPr>
            </w:pPr>
            <w:r w:rsidRPr="003D4ABF">
              <w:rPr>
                <w:szCs w:val="18"/>
              </w:rPr>
              <w:t>NOTE </w:t>
            </w:r>
            <w:r>
              <w:rPr>
                <w:szCs w:val="18"/>
              </w:rPr>
              <w:t>3</w:t>
            </w:r>
            <w:r w:rsidRPr="003D4ABF">
              <w:rPr>
                <w:szCs w:val="18"/>
              </w:rPr>
              <w:t>:</w:t>
            </w:r>
            <w:r w:rsidRPr="003D4ABF">
              <w:rPr>
                <w:szCs w:val="18"/>
              </w:rPr>
              <w:tab/>
            </w:r>
            <w:r>
              <w:rPr>
                <w:szCs w:val="18"/>
              </w:rPr>
              <w:t>Accompanying reason is according to Exception IDs defined in Table 6.7.5.1-1 of TS 23.288 [24]. For example, Unexpected UE location.</w:t>
            </w:r>
          </w:p>
          <w:p w14:paraId="65554A37" w14:textId="7BAF35C9" w:rsidR="00C233DF" w:rsidRDefault="00C233DF" w:rsidP="00F71EF2">
            <w:pPr>
              <w:pStyle w:val="TAN"/>
              <w:rPr>
                <w:ins w:id="52" w:author="Ericsson User" w:date="2025-05-05T14:43:00Z"/>
                <w:szCs w:val="18"/>
              </w:rPr>
            </w:pPr>
            <w:r w:rsidRPr="003D4ABF">
              <w:rPr>
                <w:szCs w:val="18"/>
              </w:rPr>
              <w:t>NOTE </w:t>
            </w:r>
            <w:r>
              <w:rPr>
                <w:szCs w:val="18"/>
              </w:rPr>
              <w:t>4</w:t>
            </w:r>
            <w:r w:rsidRPr="003D4ABF">
              <w:rPr>
                <w:szCs w:val="18"/>
              </w:rPr>
              <w:t>:</w:t>
            </w:r>
            <w:r w:rsidRPr="003D4ABF">
              <w:rPr>
                <w:szCs w:val="18"/>
              </w:rPr>
              <w:tab/>
            </w:r>
            <w:ins w:id="53" w:author="Ericsson User" w:date="2025-05-05T20:16:00Z">
              <w:r w:rsidR="00536211" w:rsidRPr="00620316">
                <w:t xml:space="preserve">See clause 6.3.1.0 of TS 23.501 [2]), for the use of the CHF address(es) </w:t>
              </w:r>
              <w:r w:rsidR="00536211">
                <w:t>that m</w:t>
              </w:r>
              <w:r w:rsidR="00536211" w:rsidRPr="00620316">
                <w:t>ay be complemented by the associated CHF instance ID and CHF set ID.</w:t>
              </w:r>
            </w:ins>
            <w:del w:id="54" w:author="Ericsson User" w:date="2025-05-05T20:16:00Z">
              <w:r w:rsidDel="00536211">
                <w:rPr>
                  <w:szCs w:val="18"/>
                </w:rPr>
                <w:delText>CHF set ID orCHF group ID are stored as part of the CHF address.</w:delText>
              </w:r>
            </w:del>
          </w:p>
          <w:p w14:paraId="51DB7352" w14:textId="2AA08F8A" w:rsidR="00C233DF" w:rsidRPr="003D4ABF" w:rsidRDefault="009437E3" w:rsidP="005F3835">
            <w:pPr>
              <w:pStyle w:val="TAN"/>
              <w:rPr>
                <w:szCs w:val="18"/>
              </w:rPr>
            </w:pPr>
            <w:ins w:id="55" w:author="Ericsson User" w:date="2025-05-05T20:16:00Z">
              <w:r>
                <w:rPr>
                  <w:szCs w:val="18"/>
                </w:rPr>
                <w:t xml:space="preserve">NOTE </w:t>
              </w:r>
            </w:ins>
            <w:ins w:id="56" w:author="Ericsson User" w:date="2025-05-05T20:17:00Z">
              <w:r w:rsidR="00536211">
                <w:rPr>
                  <w:szCs w:val="18"/>
                </w:rPr>
                <w:t>5</w:t>
              </w:r>
            </w:ins>
            <w:ins w:id="57" w:author="Ericsson User" w:date="2025-05-05T20:16:00Z">
              <w:r>
                <w:rPr>
                  <w:szCs w:val="18"/>
                </w:rPr>
                <w:t xml:space="preserve">:   </w:t>
              </w:r>
              <w:r w:rsidRPr="00631759">
                <w:rPr>
                  <w:szCs w:val="18"/>
                </w:rPr>
                <w:t xml:space="preserve">When the CHF group ID is stored, the </w:t>
              </w:r>
              <w:r>
                <w:rPr>
                  <w:szCs w:val="18"/>
                </w:rPr>
                <w:t xml:space="preserve">address of the </w:t>
              </w:r>
              <w:r w:rsidRPr="00631759">
                <w:rPr>
                  <w:szCs w:val="18"/>
                </w:rPr>
                <w:t xml:space="preserve">Charging </w:t>
              </w:r>
              <w:r>
                <w:rPr>
                  <w:szCs w:val="18"/>
                </w:rPr>
                <w:t>Function</w:t>
              </w:r>
              <w:r w:rsidRPr="00631759">
                <w:rPr>
                  <w:szCs w:val="18"/>
                </w:rPr>
                <w:t xml:space="preserve"> </w:t>
              </w:r>
              <w:r>
                <w:rPr>
                  <w:szCs w:val="18"/>
                </w:rPr>
                <w:t xml:space="preserve">and other complementary information such as CHF instance ID and CHF set ID </w:t>
              </w:r>
            </w:ins>
            <w:ins w:id="58" w:author="Ericsson User" w:date="2025-05-06T14:50:00Z">
              <w:r w:rsidR="001E5E38">
                <w:rPr>
                  <w:szCs w:val="18"/>
                </w:rPr>
                <w:t>i</w:t>
              </w:r>
            </w:ins>
            <w:ins w:id="59" w:author="Ericsson User" w:date="2025-05-05T20:16:00Z">
              <w:r w:rsidRPr="00631759">
                <w:rPr>
                  <w:szCs w:val="18"/>
                </w:rPr>
                <w:t>s not required</w:t>
              </w:r>
              <w:r>
                <w:rPr>
                  <w:szCs w:val="18"/>
                </w:rPr>
                <w:t xml:space="preserve"> to be stored as part of the CHF address.</w:t>
              </w:r>
            </w:ins>
          </w:p>
        </w:tc>
      </w:tr>
    </w:tbl>
    <w:p w14:paraId="46845EF3" w14:textId="77777777" w:rsidR="00C233DF" w:rsidRPr="003D4ABF" w:rsidRDefault="00C233DF" w:rsidP="00C233DF">
      <w:pPr>
        <w:pStyle w:val="FP"/>
      </w:pPr>
    </w:p>
    <w:p w14:paraId="5F3B7880" w14:textId="77777777" w:rsidR="00C233DF" w:rsidRDefault="00C233DF" w:rsidP="00C233DF">
      <w:pPr>
        <w:pStyle w:val="NO"/>
        <w:rPr>
          <w:rFonts w:eastAsia="DengXian"/>
        </w:rPr>
      </w:pPr>
    </w:p>
    <w:p w14:paraId="078AB9BE" w14:textId="77777777" w:rsidR="00C233DF" w:rsidRDefault="00C233DF" w:rsidP="00C233DF">
      <w:pPr>
        <w:pStyle w:val="NO"/>
        <w:rPr>
          <w:rFonts w:eastAsia="DengXian"/>
        </w:rPr>
      </w:pPr>
    </w:p>
    <w:p w14:paraId="70046F6F" w14:textId="77777777" w:rsidR="00C233DF" w:rsidRPr="003D4ABF" w:rsidRDefault="00C233DF" w:rsidP="00C233DF">
      <w:pPr>
        <w:pStyle w:val="NO"/>
        <w:rPr>
          <w:rFonts w:eastAsia="DengXian"/>
        </w:rPr>
      </w:pPr>
      <w:r w:rsidRPr="003D4ABF">
        <w:rPr>
          <w:rFonts w:eastAsia="DengXian"/>
        </w:rPr>
        <w:t>NOTE 3:</w:t>
      </w:r>
      <w:r w:rsidRPr="003D4ABF">
        <w:rPr>
          <w:rFonts w:eastAsia="DengXian"/>
        </w:rPr>
        <w:tab/>
        <w:t>Subscribed UE-Slice-MBR can be part of the Access and Mobility Subscription data as described in clause 5.2.3.3.1 of TS</w:t>
      </w:r>
      <w:r>
        <w:rPr>
          <w:rFonts w:eastAsia="DengXian"/>
        </w:rPr>
        <w:t> </w:t>
      </w:r>
      <w:r w:rsidRPr="003D4ABF">
        <w:rPr>
          <w:rFonts w:eastAsia="DengXian"/>
        </w:rPr>
        <w:t>23.502</w:t>
      </w:r>
      <w:r>
        <w:rPr>
          <w:rFonts w:eastAsia="DengXian"/>
        </w:rPr>
        <w:t> </w:t>
      </w:r>
      <w:r w:rsidRPr="003D4ABF">
        <w:rPr>
          <w:rFonts w:eastAsia="DengXian"/>
        </w:rPr>
        <w:t>[3] and can be part of the PDU Session policy control subscription information as described in Table 6.2</w:t>
      </w:r>
      <w:r>
        <w:rPr>
          <w:rFonts w:eastAsia="DengXian"/>
        </w:rPr>
        <w:t>.1.3</w:t>
      </w:r>
      <w:r w:rsidRPr="003D4ABF">
        <w:rPr>
          <w:rFonts w:eastAsia="DengXian"/>
        </w:rPr>
        <w:t>-2.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7533E51D" w14:textId="77777777" w:rsidR="00C233DF" w:rsidRPr="003D4ABF" w:rsidRDefault="00C233DF" w:rsidP="00C233DF">
      <w:pPr>
        <w:pStyle w:val="TH"/>
        <w:rPr>
          <w:rFonts w:eastAsia="DengXian"/>
        </w:rPr>
      </w:pPr>
      <w:bookmarkStart w:id="60" w:name="_CRTable6_23"/>
      <w:r w:rsidRPr="003D4ABF">
        <w:rPr>
          <w:rFonts w:eastAsia="DengXian"/>
        </w:rPr>
        <w:t xml:space="preserve">Table </w:t>
      </w:r>
      <w:bookmarkEnd w:id="60"/>
      <w:r w:rsidRPr="003D4ABF">
        <w:rPr>
          <w:rFonts w:eastAsia="DengXian"/>
        </w:rPr>
        <w:t>6.2</w:t>
      </w:r>
      <w:r>
        <w:rPr>
          <w:rFonts w:eastAsia="DengXian"/>
        </w:rPr>
        <w:t>.1.3</w:t>
      </w:r>
      <w:r w:rsidRPr="003D4ABF">
        <w:rPr>
          <w:rFonts w:eastAsia="DengXian"/>
        </w:rPr>
        <w:t>-3: Remaining allowed usage</w:t>
      </w:r>
      <w:r w:rsidRPr="003D4ABF">
        <w:t xml:space="preserv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C233DF" w:rsidRPr="003D4ABF" w14:paraId="16973EFF" w14:textId="77777777" w:rsidTr="00F71EF2">
        <w:trPr>
          <w:cantSplit/>
          <w:tblHeader/>
        </w:trPr>
        <w:tc>
          <w:tcPr>
            <w:tcW w:w="2093" w:type="dxa"/>
          </w:tcPr>
          <w:p w14:paraId="62E98A09" w14:textId="77777777" w:rsidR="00C233DF" w:rsidRPr="003D4ABF" w:rsidRDefault="00C233DF" w:rsidP="00F71EF2">
            <w:pPr>
              <w:pStyle w:val="TAH"/>
            </w:pPr>
            <w:r w:rsidRPr="003D4ABF">
              <w:t>Information name</w:t>
            </w:r>
          </w:p>
        </w:tc>
        <w:tc>
          <w:tcPr>
            <w:tcW w:w="4961" w:type="dxa"/>
          </w:tcPr>
          <w:p w14:paraId="346168E4" w14:textId="77777777" w:rsidR="00C233DF" w:rsidRPr="003D4ABF" w:rsidRDefault="00C233DF" w:rsidP="00F71EF2">
            <w:pPr>
              <w:pStyle w:val="TAH"/>
            </w:pPr>
            <w:r w:rsidRPr="003D4ABF">
              <w:t>Description</w:t>
            </w:r>
          </w:p>
        </w:tc>
        <w:tc>
          <w:tcPr>
            <w:tcW w:w="1134" w:type="dxa"/>
          </w:tcPr>
          <w:p w14:paraId="1801C2B4" w14:textId="77777777" w:rsidR="00C233DF" w:rsidRPr="003D4ABF" w:rsidRDefault="00C233DF" w:rsidP="00F71EF2">
            <w:pPr>
              <w:pStyle w:val="TAH"/>
            </w:pPr>
            <w:r w:rsidRPr="003D4ABF">
              <w:t>Category</w:t>
            </w:r>
          </w:p>
        </w:tc>
      </w:tr>
      <w:tr w:rsidR="00C233DF" w:rsidRPr="003D4ABF" w14:paraId="536D40C1" w14:textId="77777777" w:rsidTr="00F71EF2">
        <w:trPr>
          <w:cantSplit/>
        </w:trPr>
        <w:tc>
          <w:tcPr>
            <w:tcW w:w="2093" w:type="dxa"/>
          </w:tcPr>
          <w:p w14:paraId="43587AAD" w14:textId="77777777" w:rsidR="00C233DF" w:rsidRPr="003D4ABF" w:rsidRDefault="00C233DF" w:rsidP="00F71EF2">
            <w:pPr>
              <w:pStyle w:val="TAL"/>
              <w:rPr>
                <w:b/>
              </w:rPr>
            </w:pPr>
            <w:r w:rsidRPr="003D4ABF">
              <w:rPr>
                <w:b/>
              </w:rPr>
              <w:t>Remaining allowed usage related information</w:t>
            </w:r>
          </w:p>
        </w:tc>
        <w:tc>
          <w:tcPr>
            <w:tcW w:w="4961" w:type="dxa"/>
          </w:tcPr>
          <w:p w14:paraId="346727F9" w14:textId="77777777" w:rsidR="00C233DF" w:rsidRPr="003D4ABF" w:rsidRDefault="00C233DF" w:rsidP="00F71EF2">
            <w:pPr>
              <w:pStyle w:val="TAL"/>
              <w:rPr>
                <w:i/>
                <w:szCs w:val="18"/>
              </w:rPr>
            </w:pPr>
            <w:r w:rsidRPr="003D4ABF">
              <w:rPr>
                <w:i/>
                <w:szCs w:val="18"/>
              </w:rPr>
              <w:t>This part includes a list of Remaining allowed usage associated with the subscriber.</w:t>
            </w:r>
          </w:p>
        </w:tc>
        <w:tc>
          <w:tcPr>
            <w:tcW w:w="1134" w:type="dxa"/>
          </w:tcPr>
          <w:p w14:paraId="74754F39" w14:textId="77777777" w:rsidR="00C233DF" w:rsidRPr="003D4ABF" w:rsidRDefault="00C233DF" w:rsidP="00F71EF2">
            <w:pPr>
              <w:pStyle w:val="TAL"/>
              <w:rPr>
                <w:szCs w:val="18"/>
              </w:rPr>
            </w:pPr>
          </w:p>
        </w:tc>
      </w:tr>
      <w:tr w:rsidR="00C233DF" w:rsidRPr="003D4ABF" w14:paraId="3938E125" w14:textId="77777777" w:rsidTr="00F71EF2">
        <w:trPr>
          <w:cantSplit/>
        </w:trPr>
        <w:tc>
          <w:tcPr>
            <w:tcW w:w="2093" w:type="dxa"/>
          </w:tcPr>
          <w:p w14:paraId="215A207B" w14:textId="77777777" w:rsidR="00C233DF" w:rsidRPr="003D4ABF" w:rsidRDefault="00C233DF" w:rsidP="00F71EF2">
            <w:pPr>
              <w:pStyle w:val="TAL"/>
            </w:pPr>
            <w:r w:rsidRPr="003D4ABF">
              <w:t>Monitoring key</w:t>
            </w:r>
          </w:p>
        </w:tc>
        <w:tc>
          <w:tcPr>
            <w:tcW w:w="4961" w:type="dxa"/>
          </w:tcPr>
          <w:p w14:paraId="199CC589" w14:textId="77777777" w:rsidR="00C233DF" w:rsidRPr="003D4ABF" w:rsidRDefault="00C233DF" w:rsidP="00F71EF2">
            <w:pPr>
              <w:pStyle w:val="TAL"/>
            </w:pPr>
            <w:r w:rsidRPr="003D4ABF">
              <w:t>An identifier to a usage monitoring control included one or more PCC rules</w:t>
            </w:r>
            <w:r>
              <w:t>.</w:t>
            </w:r>
          </w:p>
        </w:tc>
        <w:tc>
          <w:tcPr>
            <w:tcW w:w="1134" w:type="dxa"/>
          </w:tcPr>
          <w:p w14:paraId="2E52CAC0" w14:textId="77777777" w:rsidR="00C233DF" w:rsidRPr="003D4ABF" w:rsidRDefault="00C233DF" w:rsidP="00F71EF2">
            <w:pPr>
              <w:pStyle w:val="TAL"/>
              <w:rPr>
                <w:szCs w:val="18"/>
              </w:rPr>
            </w:pPr>
            <w:r w:rsidRPr="003D4ABF">
              <w:rPr>
                <w:szCs w:val="18"/>
              </w:rPr>
              <w:t>Conditional (NOTE 1)</w:t>
            </w:r>
          </w:p>
        </w:tc>
      </w:tr>
      <w:tr w:rsidR="00C233DF" w:rsidRPr="003D4ABF" w14:paraId="37D61547" w14:textId="77777777" w:rsidTr="00F71EF2">
        <w:trPr>
          <w:cantSplit/>
        </w:trPr>
        <w:tc>
          <w:tcPr>
            <w:tcW w:w="2093" w:type="dxa"/>
          </w:tcPr>
          <w:p w14:paraId="56222786" w14:textId="77777777" w:rsidR="00C233DF" w:rsidRPr="003D4ABF" w:rsidRDefault="00C233DF" w:rsidP="00F71EF2">
            <w:pPr>
              <w:pStyle w:val="TAL"/>
            </w:pPr>
            <w:r w:rsidRPr="003D4ABF">
              <w:t>Usage monitoring level</w:t>
            </w:r>
          </w:p>
        </w:tc>
        <w:tc>
          <w:tcPr>
            <w:tcW w:w="4961" w:type="dxa"/>
          </w:tcPr>
          <w:p w14:paraId="77532CC6" w14:textId="77777777" w:rsidR="00C233DF" w:rsidRPr="003D4ABF" w:rsidRDefault="00C233DF" w:rsidP="00F71EF2">
            <w:pPr>
              <w:pStyle w:val="TAL"/>
            </w:pPr>
            <w:r w:rsidRPr="003D4ABF">
              <w:t>Indicates the scope of the usage monitoring (PDU Session level or service level)</w:t>
            </w:r>
            <w:r>
              <w:t>.</w:t>
            </w:r>
          </w:p>
        </w:tc>
        <w:tc>
          <w:tcPr>
            <w:tcW w:w="1134" w:type="dxa"/>
          </w:tcPr>
          <w:p w14:paraId="4CE993C0" w14:textId="77777777" w:rsidR="00C233DF" w:rsidRPr="003D4ABF" w:rsidRDefault="00C233DF" w:rsidP="00F71EF2">
            <w:pPr>
              <w:pStyle w:val="TAL"/>
              <w:rPr>
                <w:szCs w:val="18"/>
              </w:rPr>
            </w:pPr>
            <w:r w:rsidRPr="003D4ABF">
              <w:rPr>
                <w:szCs w:val="18"/>
              </w:rPr>
              <w:t>Optional</w:t>
            </w:r>
          </w:p>
        </w:tc>
      </w:tr>
      <w:tr w:rsidR="00C233DF" w:rsidRPr="003D4ABF" w14:paraId="2C3B554D" w14:textId="77777777" w:rsidTr="00F71EF2">
        <w:trPr>
          <w:cantSplit/>
        </w:trPr>
        <w:tc>
          <w:tcPr>
            <w:tcW w:w="2093" w:type="dxa"/>
          </w:tcPr>
          <w:p w14:paraId="2AFB072E" w14:textId="77777777" w:rsidR="00C233DF" w:rsidRPr="003D4ABF" w:rsidRDefault="00C233DF" w:rsidP="00F71EF2">
            <w:pPr>
              <w:pStyle w:val="TAL"/>
            </w:pPr>
            <w:r w:rsidRPr="003D4ABF">
              <w:t>Volume usage</w:t>
            </w:r>
          </w:p>
        </w:tc>
        <w:tc>
          <w:tcPr>
            <w:tcW w:w="4961" w:type="dxa"/>
          </w:tcPr>
          <w:p w14:paraId="7B4F4700" w14:textId="77777777" w:rsidR="00C233DF" w:rsidRPr="003D4ABF" w:rsidRDefault="00C233DF" w:rsidP="00F71EF2">
            <w:pPr>
              <w:pStyle w:val="TAL"/>
            </w:pPr>
            <w:r w:rsidRPr="003D4ABF">
              <w:t>Remaining allowed traffic volume</w:t>
            </w:r>
            <w:r>
              <w:t>.</w:t>
            </w:r>
          </w:p>
        </w:tc>
        <w:tc>
          <w:tcPr>
            <w:tcW w:w="1134" w:type="dxa"/>
          </w:tcPr>
          <w:p w14:paraId="2B63BC4B" w14:textId="77777777" w:rsidR="00C233DF" w:rsidRPr="003D4ABF" w:rsidRDefault="00C233DF" w:rsidP="00F71EF2">
            <w:pPr>
              <w:pStyle w:val="TAL"/>
              <w:rPr>
                <w:szCs w:val="18"/>
              </w:rPr>
            </w:pPr>
            <w:r w:rsidRPr="003D4ABF">
              <w:rPr>
                <w:szCs w:val="18"/>
              </w:rPr>
              <w:t>Optional</w:t>
            </w:r>
          </w:p>
        </w:tc>
      </w:tr>
      <w:tr w:rsidR="00C233DF" w:rsidRPr="003D4ABF" w14:paraId="5BD621A2" w14:textId="77777777" w:rsidTr="00F71EF2">
        <w:trPr>
          <w:cantSplit/>
        </w:trPr>
        <w:tc>
          <w:tcPr>
            <w:tcW w:w="2093" w:type="dxa"/>
          </w:tcPr>
          <w:p w14:paraId="7B442C75" w14:textId="77777777" w:rsidR="00C233DF" w:rsidRPr="003D4ABF" w:rsidRDefault="00C233DF" w:rsidP="00F71EF2">
            <w:pPr>
              <w:pStyle w:val="TAL"/>
            </w:pPr>
            <w:r w:rsidRPr="003D4ABF">
              <w:t>Time usage</w:t>
            </w:r>
          </w:p>
        </w:tc>
        <w:tc>
          <w:tcPr>
            <w:tcW w:w="4961" w:type="dxa"/>
          </w:tcPr>
          <w:p w14:paraId="016A7B45" w14:textId="77777777" w:rsidR="00C233DF" w:rsidRPr="003D4ABF" w:rsidRDefault="00C233DF" w:rsidP="00F71EF2">
            <w:pPr>
              <w:pStyle w:val="TAL"/>
            </w:pPr>
            <w:r w:rsidRPr="003D4ABF">
              <w:t>Remaining allowed resource time usage</w:t>
            </w:r>
            <w:r>
              <w:t>.</w:t>
            </w:r>
          </w:p>
        </w:tc>
        <w:tc>
          <w:tcPr>
            <w:tcW w:w="1134" w:type="dxa"/>
          </w:tcPr>
          <w:p w14:paraId="6D07B5CB" w14:textId="77777777" w:rsidR="00C233DF" w:rsidRPr="003D4ABF" w:rsidRDefault="00C233DF" w:rsidP="00F71EF2">
            <w:pPr>
              <w:pStyle w:val="TAL"/>
              <w:rPr>
                <w:szCs w:val="18"/>
              </w:rPr>
            </w:pPr>
            <w:r w:rsidRPr="003D4ABF">
              <w:rPr>
                <w:szCs w:val="18"/>
              </w:rPr>
              <w:t>Optional</w:t>
            </w:r>
          </w:p>
        </w:tc>
      </w:tr>
      <w:tr w:rsidR="00C233DF" w:rsidRPr="003D4ABF" w14:paraId="4EAC7543" w14:textId="77777777" w:rsidTr="00F71EF2">
        <w:trPr>
          <w:cantSplit/>
        </w:trPr>
        <w:tc>
          <w:tcPr>
            <w:tcW w:w="8188" w:type="dxa"/>
            <w:gridSpan w:val="3"/>
          </w:tcPr>
          <w:p w14:paraId="40D53704" w14:textId="77777777" w:rsidR="00C233DF" w:rsidRPr="003D4ABF" w:rsidRDefault="00C233DF" w:rsidP="00F71EF2">
            <w:pPr>
              <w:pStyle w:val="TAN"/>
              <w:rPr>
                <w:szCs w:val="18"/>
              </w:rPr>
            </w:pPr>
            <w:r w:rsidRPr="003D4ABF">
              <w:t>NOTE 1:</w:t>
            </w:r>
            <w:r w:rsidRPr="003D4ABF">
              <w:tab/>
              <w:t>The information is mandatory if the specific part is included in the subscription information (e.g. the monitoring key is mandatory if the usage monitoring information part is included).</w:t>
            </w:r>
          </w:p>
        </w:tc>
      </w:tr>
    </w:tbl>
    <w:p w14:paraId="491B58E4" w14:textId="77777777" w:rsidR="00C233DF" w:rsidRPr="003D4ABF" w:rsidRDefault="00C233DF" w:rsidP="00C233DF">
      <w:pPr>
        <w:pStyle w:val="FP"/>
      </w:pPr>
    </w:p>
    <w:p w14:paraId="392DFC98" w14:textId="77777777" w:rsidR="00C233DF" w:rsidRPr="003D4ABF" w:rsidRDefault="00C233DF" w:rsidP="00C233DF">
      <w:r w:rsidRPr="003D4ABF">
        <w:t xml:space="preserve">The </w:t>
      </w:r>
      <w:r w:rsidRPr="003D4ABF">
        <w:rPr>
          <w:i/>
        </w:rPr>
        <w:t>Allowed services</w:t>
      </w:r>
      <w:r w:rsidRPr="003D4ABF">
        <w:t xml:space="preserve"> may comprise any number of service identifiers allowed for the subscriber in the PDU Session. The PCF maps those service identifiers into PCC rules according to local configuration and operator policies.</w:t>
      </w:r>
    </w:p>
    <w:p w14:paraId="34401DEC" w14:textId="77777777" w:rsidR="00C233DF" w:rsidRPr="003D4ABF" w:rsidRDefault="00C233DF" w:rsidP="00C233DF">
      <w:r w:rsidRPr="003D4ABF">
        <w:t xml:space="preserve">The </w:t>
      </w:r>
      <w:r w:rsidRPr="003D4ABF">
        <w:rPr>
          <w:i/>
        </w:rPr>
        <w:t>Subscriber category</w:t>
      </w:r>
      <w:r w:rsidRPr="003D4ABF">
        <w:t xml:space="preserve"> may comprise any number of identifiers associated with the subscriber (e.g. gold, silver, etc.). Each identifier </w:t>
      </w:r>
      <w:proofErr w:type="gramStart"/>
      <w:r w:rsidRPr="003D4ABF">
        <w:t>associates</w:t>
      </w:r>
      <w:proofErr w:type="gramEnd"/>
      <w:r w:rsidRPr="003D4ABF">
        <w:t xml:space="preserve"> operator defined policies to the subscriber that belong to that category.</w:t>
      </w:r>
    </w:p>
    <w:p w14:paraId="1AC8C43F" w14:textId="77777777" w:rsidR="00C233DF" w:rsidRPr="003D4ABF" w:rsidRDefault="00C233DF" w:rsidP="00C233DF">
      <w:r w:rsidRPr="003D4ABF">
        <w:t xml:space="preserve">The </w:t>
      </w:r>
      <w:r w:rsidRPr="003D4ABF">
        <w:rPr>
          <w:i/>
        </w:rPr>
        <w:t>Usage monitoring related information</w:t>
      </w:r>
      <w:r w:rsidRPr="003D4ABF">
        <w:t xml:space="preserve"> may comprise any number of usage monitoring control instances associated with the subscriber. In each usage monitoring control instance is mandatory to include the </w:t>
      </w:r>
      <w:r w:rsidRPr="003D4ABF">
        <w:rPr>
          <w:i/>
        </w:rPr>
        <w:t>Monitoring key</w:t>
      </w:r>
      <w:r w:rsidRPr="003D4ABF">
        <w:t xml:space="preserve">. The </w:t>
      </w:r>
      <w:r w:rsidRPr="003D4ABF">
        <w:rPr>
          <w:i/>
        </w:rPr>
        <w:t>Reset period</w:t>
      </w:r>
      <w:r w:rsidRPr="003D4ABF">
        <w:t xml:space="preserve"> only applies to usage monitoring control instances that periodically reset the allowed usage (e.g. daily, monthly, </w:t>
      </w:r>
      <w:r w:rsidRPr="003D4ABF">
        <w:lastRenderedPageBreak/>
        <w:t xml:space="preserve">etc.). If the Reset period is not specified, the usage monitoring control instance ends when the allowed data is consumed or when the </w:t>
      </w:r>
      <w:r w:rsidRPr="003D4ABF">
        <w:rPr>
          <w:i/>
        </w:rPr>
        <w:t>End date</w:t>
      </w:r>
      <w:r w:rsidRPr="003D4ABF">
        <w:t xml:space="preserve"> is reached. The usage monitoring related information is used by the PCF instead of the respective information for the subscriber category.</w:t>
      </w:r>
    </w:p>
    <w:p w14:paraId="231D72BD" w14:textId="77777777" w:rsidR="00C233DF" w:rsidRPr="003D4ABF" w:rsidRDefault="00C233DF" w:rsidP="00C233DF">
      <w:r w:rsidRPr="003D4ABF">
        <w:t>The policy subscription profile may be extended with operator-specific information. Operator-specific extensions may be added both to any specific part of the policy control subscription information (e.g. to the subscriber category part), or as a new optional information block.</w:t>
      </w:r>
    </w:p>
    <w:p w14:paraId="3BC78BEF" w14:textId="77777777" w:rsidR="00C233DF" w:rsidRPr="003D4ABF" w:rsidRDefault="00C233DF" w:rsidP="00C233DF">
      <w:r w:rsidRPr="003D4ABF">
        <w:t>Handling of operator specific policy data by the PCF is out of scope of this specification in this release.</w:t>
      </w:r>
    </w:p>
    <w:p w14:paraId="71503067" w14:textId="77777777" w:rsidR="00C233DF" w:rsidRPr="003D4ABF" w:rsidRDefault="00C233DF" w:rsidP="00C233DF">
      <w:r w:rsidRPr="003D4ABF">
        <w:t>The</w:t>
      </w:r>
      <w:r>
        <w:t xml:space="preserve"> latest list of PSIs and list of PSIs for the VPLMN ID(s) and its content delivered to the UE</w:t>
      </w:r>
      <w:r w:rsidRPr="003D4ABF">
        <w:t xml:space="preserve"> provided by the UDR during the UE Policy Association Establishment procedure using </w:t>
      </w:r>
      <w:proofErr w:type="spellStart"/>
      <w:r w:rsidRPr="003D4ABF">
        <w:t>Nudr</w:t>
      </w:r>
      <w:proofErr w:type="spellEnd"/>
      <w:r w:rsidRPr="003D4ABF">
        <w:t xml:space="preserve"> service for Data Set "Policy Data" and Data Subset "Policy Set Entry" is described in Table 6.2</w:t>
      </w:r>
      <w:r>
        <w:t>.1.3</w:t>
      </w:r>
      <w:r w:rsidRPr="003D4ABF">
        <w:t>-4.</w:t>
      </w:r>
    </w:p>
    <w:p w14:paraId="2C5DE4CB" w14:textId="77777777" w:rsidR="00C233DF" w:rsidRPr="003D4ABF" w:rsidRDefault="00C233DF" w:rsidP="00C233DF">
      <w:pPr>
        <w:pStyle w:val="TH"/>
      </w:pPr>
      <w:bookmarkStart w:id="61" w:name="_CRTable6_24"/>
      <w:r w:rsidRPr="003D4ABF">
        <w:t xml:space="preserve">Table </w:t>
      </w:r>
      <w:bookmarkEnd w:id="61"/>
      <w:r w:rsidRPr="003D4ABF">
        <w:t>6.2</w:t>
      </w:r>
      <w:r>
        <w:t>.1.3</w:t>
      </w:r>
      <w:r w:rsidRPr="003D4ABF">
        <w:t>-4: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C233DF" w:rsidRPr="003D4ABF" w14:paraId="12AAE4F8" w14:textId="77777777" w:rsidTr="00F71EF2">
        <w:trPr>
          <w:cantSplit/>
          <w:tblHeader/>
        </w:trPr>
        <w:tc>
          <w:tcPr>
            <w:tcW w:w="2093" w:type="dxa"/>
          </w:tcPr>
          <w:p w14:paraId="291EFF83" w14:textId="77777777" w:rsidR="00C233DF" w:rsidRPr="003D4ABF" w:rsidRDefault="00C233DF" w:rsidP="00F71EF2">
            <w:pPr>
              <w:pStyle w:val="TAH"/>
            </w:pPr>
            <w:r w:rsidRPr="003D4ABF">
              <w:t>Information name</w:t>
            </w:r>
          </w:p>
        </w:tc>
        <w:tc>
          <w:tcPr>
            <w:tcW w:w="4961" w:type="dxa"/>
          </w:tcPr>
          <w:p w14:paraId="253D0E2C" w14:textId="77777777" w:rsidR="00C233DF" w:rsidRPr="003D4ABF" w:rsidRDefault="00C233DF" w:rsidP="00F71EF2">
            <w:pPr>
              <w:pStyle w:val="TAH"/>
            </w:pPr>
            <w:r w:rsidRPr="003D4ABF">
              <w:t>Description</w:t>
            </w:r>
          </w:p>
        </w:tc>
        <w:tc>
          <w:tcPr>
            <w:tcW w:w="1134" w:type="dxa"/>
          </w:tcPr>
          <w:p w14:paraId="32556FB3" w14:textId="77777777" w:rsidR="00C233DF" w:rsidRPr="003D4ABF" w:rsidRDefault="00C233DF" w:rsidP="00F71EF2">
            <w:pPr>
              <w:pStyle w:val="TAH"/>
            </w:pPr>
            <w:r w:rsidRPr="003D4ABF">
              <w:t>Category</w:t>
            </w:r>
          </w:p>
        </w:tc>
      </w:tr>
      <w:tr w:rsidR="00C233DF" w:rsidRPr="003D4ABF" w14:paraId="790E0A1D" w14:textId="77777777" w:rsidTr="00F71EF2">
        <w:trPr>
          <w:cantSplit/>
        </w:trPr>
        <w:tc>
          <w:tcPr>
            <w:tcW w:w="2093" w:type="dxa"/>
          </w:tcPr>
          <w:p w14:paraId="411EC7C0" w14:textId="77777777" w:rsidR="00C233DF" w:rsidRPr="003D4ABF" w:rsidRDefault="00C233DF" w:rsidP="00F71EF2">
            <w:pPr>
              <w:pStyle w:val="TAL"/>
            </w:pPr>
            <w:r w:rsidRPr="003D4ABF">
              <w:t>Policy Set Entry</w:t>
            </w:r>
          </w:p>
        </w:tc>
        <w:tc>
          <w:tcPr>
            <w:tcW w:w="4961" w:type="dxa"/>
          </w:tcPr>
          <w:p w14:paraId="54E1D96E" w14:textId="77777777" w:rsidR="00C233DF" w:rsidRDefault="00C233DF" w:rsidP="00F71EF2">
            <w:pPr>
              <w:pStyle w:val="TAL"/>
            </w:pPr>
            <w:r w:rsidRPr="003D4ABF">
              <w:t>List of PSIs and content for each PSI. Content may be Access Network Discovery &amp; Selection Policy Information or UE Route Selection Policy information or both.</w:t>
            </w:r>
          </w:p>
          <w:p w14:paraId="775F3224" w14:textId="77777777" w:rsidR="00C233DF" w:rsidRPr="003D4ABF" w:rsidRDefault="00C233DF" w:rsidP="00F71EF2">
            <w:pPr>
              <w:pStyle w:val="TAL"/>
            </w:pPr>
            <w:r>
              <w:t>The list of tuples (PLMN ID, list of PSIs associated with the PLMN ID) may also be included.</w:t>
            </w:r>
          </w:p>
        </w:tc>
        <w:tc>
          <w:tcPr>
            <w:tcW w:w="1134" w:type="dxa"/>
          </w:tcPr>
          <w:p w14:paraId="1A137F79" w14:textId="77777777" w:rsidR="00C233DF" w:rsidRPr="003D4ABF" w:rsidRDefault="00C233DF" w:rsidP="00F71EF2">
            <w:pPr>
              <w:pStyle w:val="TAL"/>
            </w:pPr>
            <w:r w:rsidRPr="003D4ABF">
              <w:rPr>
                <w:szCs w:val="18"/>
              </w:rPr>
              <w:t>Optional</w:t>
            </w:r>
          </w:p>
        </w:tc>
      </w:tr>
    </w:tbl>
    <w:p w14:paraId="2AA6ED7A" w14:textId="77777777" w:rsidR="00C233DF" w:rsidRPr="003D4ABF" w:rsidRDefault="00C233DF" w:rsidP="00C233DF">
      <w:pPr>
        <w:pStyle w:val="FP"/>
      </w:pPr>
    </w:p>
    <w:p w14:paraId="60F12D5F" w14:textId="77777777" w:rsidR="00C233DF" w:rsidRPr="003D4ABF" w:rsidRDefault="00C233DF" w:rsidP="00C233DF">
      <w:r w:rsidRPr="003D4ABF">
        <w:t xml:space="preserve">The network slice specific policy control information is per S-NSSAI information stored by the UDR and updated by the PCF during PDU Session Establishment or Modification procedure using </w:t>
      </w:r>
      <w:proofErr w:type="spellStart"/>
      <w:r w:rsidRPr="003D4ABF">
        <w:t>Nudr</w:t>
      </w:r>
      <w:proofErr w:type="spellEnd"/>
      <w:r w:rsidRPr="003D4ABF">
        <w:t xml:space="preserve"> service for Data Set "Policy Data" and Data Subset "Network Slice Specific Control Data" is described in Table 6.2</w:t>
      </w:r>
      <w:r>
        <w:t>.1.3</w:t>
      </w:r>
      <w:r w:rsidRPr="003D4ABF">
        <w:t>-5:</w:t>
      </w:r>
    </w:p>
    <w:p w14:paraId="1F667D5D" w14:textId="77777777" w:rsidR="00C233DF" w:rsidRPr="003D4ABF" w:rsidRDefault="00C233DF" w:rsidP="00C233DF">
      <w:pPr>
        <w:pStyle w:val="TH"/>
      </w:pPr>
      <w:bookmarkStart w:id="62" w:name="_CRTable6_25"/>
      <w:r w:rsidRPr="003D4ABF">
        <w:t xml:space="preserve">Table </w:t>
      </w:r>
      <w:bookmarkEnd w:id="62"/>
      <w:r w:rsidRPr="003D4ABF">
        <w:t>6.2</w:t>
      </w:r>
      <w:r>
        <w:t>.1.3</w:t>
      </w:r>
      <w:r w:rsidRPr="003D4ABF">
        <w:t>-5: Network slice specific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C233DF" w:rsidRPr="003D4ABF" w14:paraId="597FBF2D" w14:textId="77777777" w:rsidTr="00F71EF2">
        <w:trPr>
          <w:cantSplit/>
          <w:tblHeader/>
        </w:trPr>
        <w:tc>
          <w:tcPr>
            <w:tcW w:w="2093" w:type="dxa"/>
          </w:tcPr>
          <w:p w14:paraId="39E4292F" w14:textId="77777777" w:rsidR="00C233DF" w:rsidRPr="003D4ABF" w:rsidRDefault="00C233DF" w:rsidP="00F71EF2">
            <w:pPr>
              <w:pStyle w:val="TAH"/>
            </w:pPr>
            <w:r w:rsidRPr="003D4ABF">
              <w:t>Information name</w:t>
            </w:r>
          </w:p>
        </w:tc>
        <w:tc>
          <w:tcPr>
            <w:tcW w:w="4961" w:type="dxa"/>
          </w:tcPr>
          <w:p w14:paraId="010CC619" w14:textId="77777777" w:rsidR="00C233DF" w:rsidRPr="003D4ABF" w:rsidRDefault="00C233DF" w:rsidP="00F71EF2">
            <w:pPr>
              <w:pStyle w:val="TAH"/>
            </w:pPr>
            <w:r w:rsidRPr="003D4ABF">
              <w:t>Description</w:t>
            </w:r>
          </w:p>
        </w:tc>
        <w:tc>
          <w:tcPr>
            <w:tcW w:w="1134" w:type="dxa"/>
          </w:tcPr>
          <w:p w14:paraId="62184E46" w14:textId="77777777" w:rsidR="00C233DF" w:rsidRPr="003D4ABF" w:rsidRDefault="00C233DF" w:rsidP="00F71EF2">
            <w:pPr>
              <w:pStyle w:val="TAH"/>
            </w:pPr>
            <w:r w:rsidRPr="003D4ABF">
              <w:t>Category</w:t>
            </w:r>
          </w:p>
        </w:tc>
      </w:tr>
      <w:tr w:rsidR="00C233DF" w:rsidRPr="003D4ABF" w14:paraId="534D37FA" w14:textId="77777777" w:rsidTr="00F71EF2">
        <w:trPr>
          <w:cantSplit/>
        </w:trPr>
        <w:tc>
          <w:tcPr>
            <w:tcW w:w="2093" w:type="dxa"/>
          </w:tcPr>
          <w:p w14:paraId="14D60E4C" w14:textId="77777777" w:rsidR="00C233DF" w:rsidRPr="003D4ABF" w:rsidRDefault="00C233DF" w:rsidP="00F71EF2">
            <w:pPr>
              <w:pStyle w:val="TAL"/>
            </w:pPr>
            <w:r w:rsidRPr="003D4ABF">
              <w:t>Maximum Slice Data Rate for UL (per S-NSSAI)</w:t>
            </w:r>
          </w:p>
        </w:tc>
        <w:tc>
          <w:tcPr>
            <w:tcW w:w="4961" w:type="dxa"/>
          </w:tcPr>
          <w:p w14:paraId="72EF3121" w14:textId="77777777" w:rsidR="00C233DF" w:rsidRPr="003D4ABF" w:rsidRDefault="00C233DF" w:rsidP="00F71EF2">
            <w:pPr>
              <w:pStyle w:val="TAL"/>
            </w:pPr>
            <w:r w:rsidRPr="003D4ABF">
              <w:t>The maximum uplink data rate for the specific network slice</w:t>
            </w:r>
            <w:r>
              <w:t>.</w:t>
            </w:r>
          </w:p>
        </w:tc>
        <w:tc>
          <w:tcPr>
            <w:tcW w:w="1134" w:type="dxa"/>
          </w:tcPr>
          <w:p w14:paraId="5D3CAFAE" w14:textId="77777777" w:rsidR="00C233DF" w:rsidRPr="003D4ABF" w:rsidRDefault="00C233DF" w:rsidP="00F71EF2">
            <w:pPr>
              <w:pStyle w:val="TAL"/>
            </w:pPr>
            <w:r w:rsidRPr="003D4ABF">
              <w:t>Optional</w:t>
            </w:r>
          </w:p>
          <w:p w14:paraId="7C2C873D" w14:textId="77777777" w:rsidR="00C233DF" w:rsidRPr="003D4ABF" w:rsidRDefault="00C233DF" w:rsidP="00F71EF2">
            <w:pPr>
              <w:pStyle w:val="TAL"/>
            </w:pPr>
            <w:r w:rsidRPr="003D4ABF">
              <w:t>(NOTE 2)</w:t>
            </w:r>
          </w:p>
        </w:tc>
      </w:tr>
      <w:tr w:rsidR="00C233DF" w:rsidRPr="003D4ABF" w14:paraId="0C00D716" w14:textId="77777777" w:rsidTr="00F71EF2">
        <w:trPr>
          <w:cantSplit/>
        </w:trPr>
        <w:tc>
          <w:tcPr>
            <w:tcW w:w="2093" w:type="dxa"/>
          </w:tcPr>
          <w:p w14:paraId="546965BC" w14:textId="77777777" w:rsidR="00C233DF" w:rsidRPr="003D4ABF" w:rsidRDefault="00C233DF" w:rsidP="00F71EF2">
            <w:pPr>
              <w:pStyle w:val="TAL"/>
            </w:pPr>
            <w:r w:rsidRPr="003D4ABF">
              <w:t>Maximum Slice Data Rate for DL (per S-NSSAI)</w:t>
            </w:r>
          </w:p>
        </w:tc>
        <w:tc>
          <w:tcPr>
            <w:tcW w:w="4961" w:type="dxa"/>
          </w:tcPr>
          <w:p w14:paraId="6A70B70F" w14:textId="77777777" w:rsidR="00C233DF" w:rsidRPr="003D4ABF" w:rsidRDefault="00C233DF" w:rsidP="00F71EF2">
            <w:pPr>
              <w:pStyle w:val="TAL"/>
            </w:pPr>
            <w:r w:rsidRPr="003D4ABF">
              <w:t>The maximum downlink data rate for the specific network slice</w:t>
            </w:r>
            <w:r>
              <w:t>.</w:t>
            </w:r>
          </w:p>
        </w:tc>
        <w:tc>
          <w:tcPr>
            <w:tcW w:w="1134" w:type="dxa"/>
          </w:tcPr>
          <w:p w14:paraId="012BAB85" w14:textId="77777777" w:rsidR="00C233DF" w:rsidRPr="003D4ABF" w:rsidRDefault="00C233DF" w:rsidP="00F71EF2">
            <w:pPr>
              <w:pStyle w:val="TAL"/>
            </w:pPr>
            <w:r w:rsidRPr="003D4ABF">
              <w:t>Optional</w:t>
            </w:r>
          </w:p>
          <w:p w14:paraId="035FC478" w14:textId="77777777" w:rsidR="00C233DF" w:rsidRPr="003D4ABF" w:rsidRDefault="00C233DF" w:rsidP="00F71EF2">
            <w:pPr>
              <w:pStyle w:val="TAL"/>
              <w:rPr>
                <w:szCs w:val="18"/>
              </w:rPr>
            </w:pPr>
            <w:r w:rsidRPr="003D4ABF">
              <w:t>(NOTE 2)</w:t>
            </w:r>
          </w:p>
        </w:tc>
      </w:tr>
      <w:tr w:rsidR="00C233DF" w:rsidRPr="003D4ABF" w14:paraId="7A7E264C" w14:textId="77777777" w:rsidTr="00F71EF2">
        <w:trPr>
          <w:cantSplit/>
        </w:trPr>
        <w:tc>
          <w:tcPr>
            <w:tcW w:w="2093" w:type="dxa"/>
          </w:tcPr>
          <w:p w14:paraId="17481B67" w14:textId="77777777" w:rsidR="00C233DF" w:rsidRPr="003D4ABF" w:rsidRDefault="00C233DF" w:rsidP="00F71EF2">
            <w:pPr>
              <w:pStyle w:val="TAL"/>
            </w:pPr>
            <w:r w:rsidRPr="003D4ABF">
              <w:t>Remaining Maximum Slice Data Rate for UL (per S-NSSAI)</w:t>
            </w:r>
          </w:p>
        </w:tc>
        <w:tc>
          <w:tcPr>
            <w:tcW w:w="4961" w:type="dxa"/>
          </w:tcPr>
          <w:p w14:paraId="444FFFA9" w14:textId="77777777" w:rsidR="00C233DF" w:rsidRPr="003D4ABF" w:rsidRDefault="00C233DF" w:rsidP="00F71EF2">
            <w:pPr>
              <w:pStyle w:val="TAL"/>
            </w:pPr>
            <w:r w:rsidRPr="003D4ABF">
              <w:t>The remaining maximum uplink data rate for the specific network slice (NOTE 1).</w:t>
            </w:r>
          </w:p>
        </w:tc>
        <w:tc>
          <w:tcPr>
            <w:tcW w:w="1134" w:type="dxa"/>
          </w:tcPr>
          <w:p w14:paraId="4C0FE019" w14:textId="77777777" w:rsidR="00C233DF" w:rsidRPr="003D4ABF" w:rsidRDefault="00C233DF" w:rsidP="00F71EF2">
            <w:pPr>
              <w:pStyle w:val="TAL"/>
            </w:pPr>
            <w:r w:rsidRPr="003D4ABF">
              <w:t>Optional</w:t>
            </w:r>
          </w:p>
          <w:p w14:paraId="18150C1B" w14:textId="77777777" w:rsidR="00C233DF" w:rsidRPr="003D4ABF" w:rsidRDefault="00C233DF" w:rsidP="00F71EF2">
            <w:pPr>
              <w:pStyle w:val="TAL"/>
              <w:rPr>
                <w:szCs w:val="18"/>
              </w:rPr>
            </w:pPr>
            <w:r w:rsidRPr="003D4ABF">
              <w:t>(NOTE 3)</w:t>
            </w:r>
          </w:p>
        </w:tc>
      </w:tr>
      <w:tr w:rsidR="00C233DF" w:rsidRPr="003D4ABF" w14:paraId="0AC78F0A" w14:textId="77777777" w:rsidTr="00F71EF2">
        <w:trPr>
          <w:cantSplit/>
        </w:trPr>
        <w:tc>
          <w:tcPr>
            <w:tcW w:w="2093" w:type="dxa"/>
          </w:tcPr>
          <w:p w14:paraId="54901E2E" w14:textId="77777777" w:rsidR="00C233DF" w:rsidRPr="003D4ABF" w:rsidRDefault="00C233DF" w:rsidP="00F71EF2">
            <w:pPr>
              <w:pStyle w:val="TAL"/>
            </w:pPr>
            <w:r w:rsidRPr="003D4ABF">
              <w:t>Remaining Maximum Slice Data Rate for DL (per S-NSSAI)</w:t>
            </w:r>
          </w:p>
        </w:tc>
        <w:tc>
          <w:tcPr>
            <w:tcW w:w="4961" w:type="dxa"/>
          </w:tcPr>
          <w:p w14:paraId="37E2AC32" w14:textId="77777777" w:rsidR="00C233DF" w:rsidRPr="003D4ABF" w:rsidRDefault="00C233DF" w:rsidP="00F71EF2">
            <w:pPr>
              <w:pStyle w:val="TAL"/>
            </w:pPr>
            <w:r w:rsidRPr="003D4ABF">
              <w:t xml:space="preserve">The remaining maximum downlink data rate limited for </w:t>
            </w:r>
            <w:r>
              <w:t xml:space="preserve">the </w:t>
            </w:r>
            <w:r w:rsidRPr="003D4ABF">
              <w:t>specific network slice (NOTE 1).</w:t>
            </w:r>
          </w:p>
        </w:tc>
        <w:tc>
          <w:tcPr>
            <w:tcW w:w="1134" w:type="dxa"/>
          </w:tcPr>
          <w:p w14:paraId="0DF4B9B5" w14:textId="77777777" w:rsidR="00C233DF" w:rsidRPr="003D4ABF" w:rsidRDefault="00C233DF" w:rsidP="00F71EF2">
            <w:pPr>
              <w:pStyle w:val="TAL"/>
            </w:pPr>
            <w:r w:rsidRPr="003D4ABF">
              <w:t>Optional</w:t>
            </w:r>
          </w:p>
          <w:p w14:paraId="0085096F" w14:textId="77777777" w:rsidR="00C233DF" w:rsidRPr="003D4ABF" w:rsidRDefault="00C233DF" w:rsidP="00F71EF2">
            <w:pPr>
              <w:pStyle w:val="TAL"/>
              <w:rPr>
                <w:szCs w:val="18"/>
              </w:rPr>
            </w:pPr>
            <w:r w:rsidRPr="003D4ABF">
              <w:t>(NOTE 3)</w:t>
            </w:r>
          </w:p>
        </w:tc>
      </w:tr>
      <w:tr w:rsidR="00C233DF" w:rsidRPr="003D4ABF" w14:paraId="43469458" w14:textId="77777777" w:rsidTr="00F71EF2">
        <w:trPr>
          <w:cantSplit/>
        </w:trPr>
        <w:tc>
          <w:tcPr>
            <w:tcW w:w="8188" w:type="dxa"/>
            <w:gridSpan w:val="3"/>
          </w:tcPr>
          <w:p w14:paraId="24C73074" w14:textId="77777777" w:rsidR="00C233DF" w:rsidRPr="003D4ABF" w:rsidRDefault="00C233DF" w:rsidP="00F71EF2">
            <w:pPr>
              <w:pStyle w:val="TAN"/>
            </w:pPr>
            <w:r w:rsidRPr="003D4ABF">
              <w:t>NOTE 1:</w:t>
            </w:r>
            <w:r w:rsidRPr="003D4ABF">
              <w:tab/>
              <w:t>The initial value is set to the Maximum Slice Data Rate for UL/DL value.</w:t>
            </w:r>
          </w:p>
          <w:p w14:paraId="089A8B80" w14:textId="77777777" w:rsidR="00C233DF" w:rsidRPr="003D4ABF" w:rsidRDefault="00C233DF" w:rsidP="00F71EF2">
            <w:pPr>
              <w:pStyle w:val="TAN"/>
            </w:pPr>
            <w:r w:rsidRPr="003D4ABF">
              <w:t>NOTE 2:</w:t>
            </w:r>
            <w:r w:rsidRPr="003D4ABF">
              <w:tab/>
              <w:t>The information is only used for limitation of data rate per network slice with assistance of the NWDAF.</w:t>
            </w:r>
          </w:p>
          <w:p w14:paraId="2BE675EB" w14:textId="77777777" w:rsidR="00C233DF" w:rsidRPr="003D4ABF" w:rsidRDefault="00C233DF" w:rsidP="00F71EF2">
            <w:pPr>
              <w:pStyle w:val="TAN"/>
            </w:pPr>
            <w:r w:rsidRPr="003D4ABF">
              <w:t>NOTE 3:</w:t>
            </w:r>
            <w:r w:rsidRPr="003D4ABF">
              <w:tab/>
              <w:t>The information is only used for limitation of data rate per network slice with PCF based monitoring.</w:t>
            </w:r>
          </w:p>
        </w:tc>
      </w:tr>
    </w:tbl>
    <w:p w14:paraId="05B5DF9B" w14:textId="77777777" w:rsidR="00C233DF" w:rsidRPr="003D4ABF" w:rsidRDefault="00C233DF" w:rsidP="00C233DF">
      <w:pPr>
        <w:pStyle w:val="FP"/>
      </w:pPr>
    </w:p>
    <w:p w14:paraId="2D500132" w14:textId="77777777" w:rsidR="00C233DF" w:rsidRPr="003D4ABF" w:rsidRDefault="00C233DF" w:rsidP="00C233DF">
      <w:r>
        <w:t xml:space="preserve">The policy control subscription profile information is per SUPI information, provided by the UDR using </w:t>
      </w:r>
      <w:proofErr w:type="spellStart"/>
      <w:r>
        <w:t>Nudr</w:t>
      </w:r>
      <w:proofErr w:type="spellEnd"/>
      <w:r>
        <w:t xml:space="preserve"> service for Data Set "Policy Data" and Data Subset " Access and Mobility policy control data" is described in Table 6.2.1.3-6:</w:t>
      </w:r>
    </w:p>
    <w:p w14:paraId="714AA45E" w14:textId="77777777" w:rsidR="00C233DF" w:rsidRPr="003D4ABF" w:rsidRDefault="00C233DF" w:rsidP="00C233DF">
      <w:pPr>
        <w:pStyle w:val="TH"/>
      </w:pPr>
      <w:bookmarkStart w:id="63" w:name="_CRTable6_26"/>
      <w:r>
        <w:lastRenderedPageBreak/>
        <w:t xml:space="preserve">Table </w:t>
      </w:r>
      <w:bookmarkEnd w:id="63"/>
      <w:r>
        <w:t>6.2.1.3-6: Access and Mobility 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C233DF" w:rsidRPr="003D4ABF" w14:paraId="264AB799" w14:textId="77777777" w:rsidTr="00F71EF2">
        <w:trPr>
          <w:cantSplit/>
          <w:tblHeader/>
        </w:trPr>
        <w:tc>
          <w:tcPr>
            <w:tcW w:w="2093" w:type="dxa"/>
          </w:tcPr>
          <w:p w14:paraId="579095BF" w14:textId="77777777" w:rsidR="00C233DF" w:rsidRPr="003D4ABF" w:rsidRDefault="00C233DF" w:rsidP="00F71EF2">
            <w:pPr>
              <w:pStyle w:val="TAH"/>
            </w:pPr>
            <w:r w:rsidRPr="003D4ABF">
              <w:t>Information name</w:t>
            </w:r>
          </w:p>
        </w:tc>
        <w:tc>
          <w:tcPr>
            <w:tcW w:w="4961" w:type="dxa"/>
          </w:tcPr>
          <w:p w14:paraId="60CD93EE" w14:textId="77777777" w:rsidR="00C233DF" w:rsidRPr="003D4ABF" w:rsidRDefault="00C233DF" w:rsidP="00F71EF2">
            <w:pPr>
              <w:pStyle w:val="TAH"/>
            </w:pPr>
            <w:r w:rsidRPr="003D4ABF">
              <w:t>Description</w:t>
            </w:r>
          </w:p>
        </w:tc>
        <w:tc>
          <w:tcPr>
            <w:tcW w:w="1134" w:type="dxa"/>
          </w:tcPr>
          <w:p w14:paraId="49B0FF9B" w14:textId="77777777" w:rsidR="00C233DF" w:rsidRPr="003D4ABF" w:rsidRDefault="00C233DF" w:rsidP="00F71EF2">
            <w:pPr>
              <w:pStyle w:val="TAH"/>
            </w:pPr>
            <w:r w:rsidRPr="003D4ABF">
              <w:t>Category</w:t>
            </w:r>
          </w:p>
        </w:tc>
      </w:tr>
      <w:tr w:rsidR="00C233DF" w:rsidRPr="003D4ABF" w14:paraId="22892AF0" w14:textId="77777777" w:rsidTr="00F71EF2">
        <w:trPr>
          <w:cantSplit/>
        </w:trPr>
        <w:tc>
          <w:tcPr>
            <w:tcW w:w="2093" w:type="dxa"/>
          </w:tcPr>
          <w:p w14:paraId="1B723DB4" w14:textId="77777777" w:rsidR="00C233DF" w:rsidRPr="003D4ABF" w:rsidRDefault="00C233DF" w:rsidP="00F71EF2">
            <w:pPr>
              <w:pStyle w:val="TAL"/>
            </w:pPr>
            <w:r>
              <w:t>Subscriber spending limits control</w:t>
            </w:r>
          </w:p>
        </w:tc>
        <w:tc>
          <w:tcPr>
            <w:tcW w:w="4961" w:type="dxa"/>
          </w:tcPr>
          <w:p w14:paraId="08B5E30F" w14:textId="77777777" w:rsidR="00C233DF" w:rsidRPr="003D4ABF" w:rsidRDefault="00C233DF" w:rsidP="00F71EF2">
            <w:pPr>
              <w:pStyle w:val="TAL"/>
            </w:pPr>
            <w:r>
              <w:t>Indicates whether the PCF must enforce Access and Mobility management related policies based on subscriber spending limits.</w:t>
            </w:r>
          </w:p>
        </w:tc>
        <w:tc>
          <w:tcPr>
            <w:tcW w:w="1134" w:type="dxa"/>
          </w:tcPr>
          <w:p w14:paraId="44D4608F" w14:textId="77777777" w:rsidR="00C233DF" w:rsidRPr="003D4ABF" w:rsidRDefault="00C233DF" w:rsidP="00F71EF2">
            <w:pPr>
              <w:pStyle w:val="TAL"/>
            </w:pPr>
            <w:r>
              <w:t>Optional</w:t>
            </w:r>
          </w:p>
        </w:tc>
      </w:tr>
      <w:tr w:rsidR="00C233DF" w:rsidRPr="003D4ABF" w14:paraId="65F37D30" w14:textId="77777777" w:rsidTr="00F71EF2">
        <w:trPr>
          <w:cantSplit/>
        </w:trPr>
        <w:tc>
          <w:tcPr>
            <w:tcW w:w="2093" w:type="dxa"/>
          </w:tcPr>
          <w:p w14:paraId="0340FCA1" w14:textId="77777777" w:rsidR="00C233DF" w:rsidRPr="003D4ABF" w:rsidRDefault="00C233DF" w:rsidP="00F71EF2">
            <w:pPr>
              <w:pStyle w:val="TAL"/>
            </w:pPr>
            <w:r>
              <w:t>Subscriber spending limits information</w:t>
            </w:r>
          </w:p>
        </w:tc>
        <w:tc>
          <w:tcPr>
            <w:tcW w:w="4961" w:type="dxa"/>
          </w:tcPr>
          <w:p w14:paraId="6F284BE1" w14:textId="77777777" w:rsidR="00C233DF" w:rsidRPr="003D4ABF" w:rsidRDefault="00C233DF" w:rsidP="00F71EF2">
            <w:pPr>
              <w:pStyle w:val="TAL"/>
            </w:pPr>
            <w:r>
              <w:t>List of policy counter identifiers and statuses of these policy counters relevant for access and mobility related policy control.</w:t>
            </w:r>
          </w:p>
        </w:tc>
        <w:tc>
          <w:tcPr>
            <w:tcW w:w="1134" w:type="dxa"/>
          </w:tcPr>
          <w:p w14:paraId="77F3FB10" w14:textId="77777777" w:rsidR="00C233DF" w:rsidRPr="003D4ABF" w:rsidRDefault="00C233DF" w:rsidP="00F71EF2">
            <w:pPr>
              <w:pStyle w:val="TAL"/>
            </w:pPr>
            <w:r>
              <w:t>Optional</w:t>
            </w:r>
          </w:p>
        </w:tc>
      </w:tr>
      <w:tr w:rsidR="00C233DF" w:rsidRPr="003D4ABF" w14:paraId="27265BE7" w14:textId="77777777" w:rsidTr="00F71EF2">
        <w:trPr>
          <w:cantSplit/>
        </w:trPr>
        <w:tc>
          <w:tcPr>
            <w:tcW w:w="2093" w:type="dxa"/>
          </w:tcPr>
          <w:p w14:paraId="49167553" w14:textId="77777777" w:rsidR="00C233DF" w:rsidRDefault="00C233DF" w:rsidP="00F71EF2">
            <w:pPr>
              <w:pStyle w:val="TAL"/>
            </w:pPr>
            <w:r>
              <w:t>CHF address</w:t>
            </w:r>
          </w:p>
        </w:tc>
        <w:tc>
          <w:tcPr>
            <w:tcW w:w="4961" w:type="dxa"/>
          </w:tcPr>
          <w:p w14:paraId="7D9FD7A7" w14:textId="565342F3" w:rsidR="00C233DF" w:rsidRDefault="00C233DF" w:rsidP="00F71EF2">
            <w:pPr>
              <w:pStyle w:val="TAL"/>
            </w:pPr>
            <w:r>
              <w:t xml:space="preserve">The address of the Charging Function and optionally the associated CHF instance ID, CHF set ID and CHF Group ID (NOTE 2) </w:t>
            </w:r>
            <w:ins w:id="64" w:author="Ericsson User" w:date="2025-05-05T14:55:00Z">
              <w:r>
                <w:t>(NOTE 3)</w:t>
              </w:r>
            </w:ins>
            <w:del w:id="65" w:author="Ericsson User" w:date="2025-05-09T11:29:00Z">
              <w:r w:rsidDel="0001289D">
                <w:delText>(see clause 6.3.1.0 of TS 23.501 [2])</w:delText>
              </w:r>
            </w:del>
            <w:r>
              <w:t>.</w:t>
            </w:r>
          </w:p>
        </w:tc>
        <w:tc>
          <w:tcPr>
            <w:tcW w:w="1134" w:type="dxa"/>
          </w:tcPr>
          <w:p w14:paraId="78210E16" w14:textId="77777777" w:rsidR="00C233DF" w:rsidRDefault="00C233DF" w:rsidP="00F71EF2">
            <w:pPr>
              <w:pStyle w:val="TAL"/>
            </w:pPr>
            <w:r>
              <w:t>Optional</w:t>
            </w:r>
          </w:p>
        </w:tc>
      </w:tr>
      <w:tr w:rsidR="00C233DF" w:rsidRPr="003D4ABF" w14:paraId="6DF23CCC" w14:textId="77777777" w:rsidTr="00F71EF2">
        <w:trPr>
          <w:cantSplit/>
        </w:trPr>
        <w:tc>
          <w:tcPr>
            <w:tcW w:w="2093" w:type="dxa"/>
          </w:tcPr>
          <w:p w14:paraId="05A074C7" w14:textId="77777777" w:rsidR="00C233DF" w:rsidRDefault="00C233DF" w:rsidP="00F71EF2">
            <w:pPr>
              <w:pStyle w:val="TAL"/>
            </w:pPr>
            <w:r>
              <w:t>Restricted Status</w:t>
            </w:r>
          </w:p>
        </w:tc>
        <w:tc>
          <w:tcPr>
            <w:tcW w:w="4961" w:type="dxa"/>
          </w:tcPr>
          <w:p w14:paraId="77ACB12F" w14:textId="77777777" w:rsidR="00C233DF" w:rsidRDefault="00C233DF" w:rsidP="00F71EF2">
            <w:pPr>
              <w:pStyle w:val="TAL"/>
            </w:pPr>
            <w:r>
              <w:t>Indicates that the UE has a status of Restricted, lists its accompanying reason(s) and the Time stamp of when this status was stored (NOTE 1).</w:t>
            </w:r>
          </w:p>
        </w:tc>
        <w:tc>
          <w:tcPr>
            <w:tcW w:w="1134" w:type="dxa"/>
          </w:tcPr>
          <w:p w14:paraId="37164F70" w14:textId="77777777" w:rsidR="00C233DF" w:rsidRDefault="00C233DF" w:rsidP="00F71EF2">
            <w:pPr>
              <w:pStyle w:val="TAL"/>
            </w:pPr>
            <w:r>
              <w:t>Optional</w:t>
            </w:r>
          </w:p>
        </w:tc>
      </w:tr>
      <w:tr w:rsidR="00C233DF" w:rsidRPr="003D4ABF" w14:paraId="342BD413" w14:textId="77777777" w:rsidTr="00F71EF2">
        <w:trPr>
          <w:cantSplit/>
        </w:trPr>
        <w:tc>
          <w:tcPr>
            <w:tcW w:w="8188" w:type="dxa"/>
            <w:gridSpan w:val="3"/>
          </w:tcPr>
          <w:p w14:paraId="01135866" w14:textId="77777777" w:rsidR="00C233DF" w:rsidRDefault="00C233DF" w:rsidP="00F71EF2">
            <w:pPr>
              <w:pStyle w:val="TAN"/>
            </w:pPr>
            <w:r w:rsidRPr="003D4ABF">
              <w:t>NOTE 1:</w:t>
            </w:r>
            <w:r w:rsidRPr="003D4ABF">
              <w:tab/>
            </w:r>
            <w:r>
              <w:t>Accompanying reason is according to Exception IDs defined in Table 6.7.5.1-1 of TS 23.288 [24]. For example, Unexpected UE location.</w:t>
            </w:r>
          </w:p>
          <w:p w14:paraId="5E32DEF3" w14:textId="0514AE6D" w:rsidR="00C233DF" w:rsidRDefault="00C233DF" w:rsidP="00F71EF2">
            <w:pPr>
              <w:pStyle w:val="TAN"/>
              <w:rPr>
                <w:ins w:id="66" w:author="Ericsson User" w:date="2025-05-05T14:43:00Z"/>
                <w:szCs w:val="18"/>
              </w:rPr>
            </w:pPr>
            <w:r w:rsidRPr="003D4ABF">
              <w:rPr>
                <w:szCs w:val="18"/>
              </w:rPr>
              <w:t>NOTE </w:t>
            </w:r>
            <w:r>
              <w:rPr>
                <w:szCs w:val="18"/>
              </w:rPr>
              <w:t>2</w:t>
            </w:r>
            <w:r w:rsidRPr="003D4ABF">
              <w:rPr>
                <w:szCs w:val="18"/>
              </w:rPr>
              <w:t>:</w:t>
            </w:r>
            <w:r w:rsidRPr="003D4ABF">
              <w:rPr>
                <w:szCs w:val="18"/>
              </w:rPr>
              <w:tab/>
            </w:r>
            <w:ins w:id="67" w:author="Ericsson User" w:date="2025-05-05T20:17:00Z">
              <w:r w:rsidR="00536211" w:rsidRPr="00620316">
                <w:t>See clause 6.3.1.0 of TS 23.501 [2])</w:t>
              </w:r>
            </w:ins>
            <w:ins w:id="68" w:author="Ericsson User" w:date="2025-05-05T20:18:00Z">
              <w:r w:rsidR="00462A28">
                <w:t xml:space="preserve"> </w:t>
              </w:r>
            </w:ins>
            <w:ins w:id="69" w:author="Ericsson User" w:date="2025-05-05T20:17:00Z">
              <w:r w:rsidR="00536211" w:rsidRPr="00620316">
                <w:t xml:space="preserve">for the use of the CHF address(es) </w:t>
              </w:r>
              <w:r w:rsidR="00536211">
                <w:t>that m</w:t>
              </w:r>
              <w:r w:rsidR="00536211" w:rsidRPr="00620316">
                <w:t>ay be complemented by the associated CHF instance ID and CHF set ID.</w:t>
              </w:r>
            </w:ins>
            <w:del w:id="70" w:author="Ericsson User" w:date="2025-05-05T20:17:00Z">
              <w:r w:rsidDel="00536211">
                <w:rPr>
                  <w:szCs w:val="18"/>
                </w:rPr>
                <w:delText>CHF set ID orCHF group ID are stored as part of the CHF address.</w:delText>
              </w:r>
            </w:del>
          </w:p>
          <w:p w14:paraId="749FDE9B" w14:textId="1E62C0DE" w:rsidR="00C233DF" w:rsidRDefault="00C233DF" w:rsidP="005F3835">
            <w:pPr>
              <w:pStyle w:val="TAN"/>
            </w:pPr>
            <w:ins w:id="71" w:author="Ericsson User" w:date="2025-05-05T14:43:00Z">
              <w:r>
                <w:rPr>
                  <w:szCs w:val="18"/>
                </w:rPr>
                <w:t xml:space="preserve">NOTE </w:t>
              </w:r>
            </w:ins>
            <w:ins w:id="72" w:author="Ericsson User" w:date="2025-05-05T14:54:00Z">
              <w:r>
                <w:rPr>
                  <w:szCs w:val="18"/>
                </w:rPr>
                <w:t>3</w:t>
              </w:r>
            </w:ins>
            <w:ins w:id="73" w:author="Ericsson User" w:date="2025-05-05T14:43:00Z">
              <w:r>
                <w:rPr>
                  <w:szCs w:val="18"/>
                </w:rPr>
                <w:t>:</w:t>
              </w:r>
            </w:ins>
            <w:ins w:id="74" w:author="Ericsson User" w:date="2025-05-05T14:44:00Z">
              <w:r>
                <w:rPr>
                  <w:szCs w:val="18"/>
                </w:rPr>
                <w:t xml:space="preserve"> </w:t>
              </w:r>
            </w:ins>
            <w:ins w:id="75" w:author="Ericsson User" w:date="2025-05-05T15:37:00Z">
              <w:r>
                <w:rPr>
                  <w:szCs w:val="18"/>
                </w:rPr>
                <w:t xml:space="preserve"> </w:t>
              </w:r>
            </w:ins>
            <w:ins w:id="76" w:author="Ericsson User" w:date="2025-05-05T14:44:00Z">
              <w:r>
                <w:rPr>
                  <w:szCs w:val="18"/>
                </w:rPr>
                <w:t xml:space="preserve"> </w:t>
              </w:r>
            </w:ins>
            <w:ins w:id="77" w:author="Ericsson User" w:date="2025-05-05T20:17:00Z">
              <w:r w:rsidR="00536211" w:rsidRPr="00631759">
                <w:rPr>
                  <w:szCs w:val="18"/>
                </w:rPr>
                <w:t xml:space="preserve">When the CHF group ID is stored, the </w:t>
              </w:r>
              <w:r w:rsidR="00536211">
                <w:rPr>
                  <w:szCs w:val="18"/>
                </w:rPr>
                <w:t xml:space="preserve">address of the </w:t>
              </w:r>
              <w:r w:rsidR="00536211" w:rsidRPr="00631759">
                <w:rPr>
                  <w:szCs w:val="18"/>
                </w:rPr>
                <w:t xml:space="preserve">Charging </w:t>
              </w:r>
              <w:r w:rsidR="00536211">
                <w:rPr>
                  <w:szCs w:val="18"/>
                </w:rPr>
                <w:t>Function</w:t>
              </w:r>
              <w:r w:rsidR="00536211" w:rsidRPr="00631759">
                <w:rPr>
                  <w:szCs w:val="18"/>
                </w:rPr>
                <w:t xml:space="preserve"> </w:t>
              </w:r>
              <w:r w:rsidR="00536211">
                <w:rPr>
                  <w:szCs w:val="18"/>
                </w:rPr>
                <w:t xml:space="preserve">and other complementary information such as CHF instance ID and CHF set ID </w:t>
              </w:r>
            </w:ins>
            <w:ins w:id="78" w:author="Ericsson User" w:date="2025-05-06T14:50:00Z">
              <w:r w:rsidR="001E5E38">
                <w:rPr>
                  <w:szCs w:val="18"/>
                </w:rPr>
                <w:t>i</w:t>
              </w:r>
            </w:ins>
            <w:ins w:id="79" w:author="Ericsson User" w:date="2025-05-05T20:17:00Z">
              <w:r w:rsidR="00536211" w:rsidRPr="00631759">
                <w:rPr>
                  <w:szCs w:val="18"/>
                </w:rPr>
                <w:t>s not required</w:t>
              </w:r>
              <w:r w:rsidR="00536211">
                <w:rPr>
                  <w:szCs w:val="18"/>
                </w:rPr>
                <w:t xml:space="preserve"> to be stored as part of the CHF address.</w:t>
              </w:r>
            </w:ins>
          </w:p>
        </w:tc>
      </w:tr>
    </w:tbl>
    <w:p w14:paraId="1073A8CF" w14:textId="77777777" w:rsidR="00C233DF" w:rsidRDefault="00C233DF" w:rsidP="00C233DF"/>
    <w:p w14:paraId="401FC0C0" w14:textId="77777777" w:rsidR="00C233DF" w:rsidRPr="003D4ABF" w:rsidRDefault="00C233DF" w:rsidP="00C233DF">
      <w:bookmarkStart w:id="80" w:name="_CR6_2_1_4"/>
      <w:bookmarkEnd w:id="80"/>
      <w:r>
        <w:t xml:space="preserve">The 5G VN group specific policy control information is per group information stored by the UDR and updated by the PCF during PDU Session Establishment or Modification procedure using </w:t>
      </w:r>
      <w:proofErr w:type="spellStart"/>
      <w:r>
        <w:t>Nudr</w:t>
      </w:r>
      <w:proofErr w:type="spellEnd"/>
      <w:r>
        <w:t xml:space="preserve"> service for Data Set "Policy Data" and Data Subset "5G VN Group Specific Control Data" is described in Table 6.2.1.3-7:</w:t>
      </w:r>
    </w:p>
    <w:p w14:paraId="1D325E65" w14:textId="77777777" w:rsidR="00C233DF" w:rsidRPr="003D4ABF" w:rsidRDefault="00C233DF" w:rsidP="00C233DF">
      <w:pPr>
        <w:pStyle w:val="TH"/>
      </w:pPr>
      <w:r>
        <w:t>Table 6.2.1.3-7: 5G VN Group specific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C233DF" w:rsidRPr="003D4ABF" w14:paraId="373CA412" w14:textId="77777777" w:rsidTr="00F71EF2">
        <w:trPr>
          <w:cantSplit/>
          <w:tblHeader/>
        </w:trPr>
        <w:tc>
          <w:tcPr>
            <w:tcW w:w="2093" w:type="dxa"/>
          </w:tcPr>
          <w:p w14:paraId="305BF799" w14:textId="77777777" w:rsidR="00C233DF" w:rsidRPr="003D4ABF" w:rsidRDefault="00C233DF" w:rsidP="00F71EF2">
            <w:pPr>
              <w:pStyle w:val="TAH"/>
            </w:pPr>
            <w:r w:rsidRPr="003D4ABF">
              <w:t>Information name</w:t>
            </w:r>
          </w:p>
        </w:tc>
        <w:tc>
          <w:tcPr>
            <w:tcW w:w="4961" w:type="dxa"/>
          </w:tcPr>
          <w:p w14:paraId="5336772E" w14:textId="77777777" w:rsidR="00C233DF" w:rsidRPr="003D4ABF" w:rsidRDefault="00C233DF" w:rsidP="00F71EF2">
            <w:pPr>
              <w:pStyle w:val="TAH"/>
            </w:pPr>
            <w:r w:rsidRPr="003D4ABF">
              <w:t>Description</w:t>
            </w:r>
          </w:p>
        </w:tc>
        <w:tc>
          <w:tcPr>
            <w:tcW w:w="1134" w:type="dxa"/>
          </w:tcPr>
          <w:p w14:paraId="6B870E4E" w14:textId="77777777" w:rsidR="00C233DF" w:rsidRPr="003D4ABF" w:rsidRDefault="00C233DF" w:rsidP="00F71EF2">
            <w:pPr>
              <w:pStyle w:val="TAH"/>
            </w:pPr>
            <w:r w:rsidRPr="003D4ABF">
              <w:t>Category</w:t>
            </w:r>
          </w:p>
        </w:tc>
      </w:tr>
      <w:tr w:rsidR="00C233DF" w:rsidRPr="003D4ABF" w14:paraId="4D5D3DD3" w14:textId="77777777" w:rsidTr="00F71EF2">
        <w:trPr>
          <w:cantSplit/>
        </w:trPr>
        <w:tc>
          <w:tcPr>
            <w:tcW w:w="2093" w:type="dxa"/>
          </w:tcPr>
          <w:p w14:paraId="2C6F295F" w14:textId="77777777" w:rsidR="00C233DF" w:rsidRDefault="00C233DF" w:rsidP="00F71EF2">
            <w:pPr>
              <w:pStyle w:val="TAL"/>
            </w:pPr>
            <w:r>
              <w:t>Maximum Group Data Rate for UL</w:t>
            </w:r>
          </w:p>
        </w:tc>
        <w:tc>
          <w:tcPr>
            <w:tcW w:w="4961" w:type="dxa"/>
          </w:tcPr>
          <w:p w14:paraId="3F92EB64" w14:textId="77777777" w:rsidR="00C233DF" w:rsidRDefault="00C233DF" w:rsidP="00F71EF2">
            <w:pPr>
              <w:pStyle w:val="TAL"/>
            </w:pPr>
            <w:r>
              <w:t>The maximum uplink data rate for the specific 5G VN group (see clause 6.1.5). (NOTE 1)</w:t>
            </w:r>
          </w:p>
        </w:tc>
        <w:tc>
          <w:tcPr>
            <w:tcW w:w="1134" w:type="dxa"/>
          </w:tcPr>
          <w:p w14:paraId="025D38EB" w14:textId="77777777" w:rsidR="00C233DF" w:rsidRDefault="00C233DF" w:rsidP="00F71EF2">
            <w:pPr>
              <w:pStyle w:val="TAL"/>
            </w:pPr>
            <w:r>
              <w:t>Optional</w:t>
            </w:r>
          </w:p>
        </w:tc>
      </w:tr>
      <w:tr w:rsidR="00C233DF" w:rsidRPr="003D4ABF" w14:paraId="7155CF91" w14:textId="77777777" w:rsidTr="00F71EF2">
        <w:trPr>
          <w:cantSplit/>
        </w:trPr>
        <w:tc>
          <w:tcPr>
            <w:tcW w:w="2093" w:type="dxa"/>
          </w:tcPr>
          <w:p w14:paraId="0D19B92D" w14:textId="77777777" w:rsidR="00C233DF" w:rsidRDefault="00C233DF" w:rsidP="00F71EF2">
            <w:pPr>
              <w:pStyle w:val="TAL"/>
            </w:pPr>
            <w:r>
              <w:t>Maximum Group Data Rate for DL</w:t>
            </w:r>
          </w:p>
        </w:tc>
        <w:tc>
          <w:tcPr>
            <w:tcW w:w="4961" w:type="dxa"/>
          </w:tcPr>
          <w:p w14:paraId="2EE19E95" w14:textId="77777777" w:rsidR="00C233DF" w:rsidRDefault="00C233DF" w:rsidP="00F71EF2">
            <w:pPr>
              <w:pStyle w:val="TAL"/>
            </w:pPr>
            <w:r>
              <w:t>The maximum downlink data rate for the specific 5G VN group (see clause 6.1.5). (NOTE 1)</w:t>
            </w:r>
          </w:p>
        </w:tc>
        <w:tc>
          <w:tcPr>
            <w:tcW w:w="1134" w:type="dxa"/>
          </w:tcPr>
          <w:p w14:paraId="208D8C8D" w14:textId="77777777" w:rsidR="00C233DF" w:rsidRDefault="00C233DF" w:rsidP="00F71EF2">
            <w:pPr>
              <w:pStyle w:val="TAL"/>
            </w:pPr>
            <w:r>
              <w:t>Optional</w:t>
            </w:r>
          </w:p>
        </w:tc>
      </w:tr>
      <w:tr w:rsidR="00C233DF" w:rsidRPr="003D4ABF" w14:paraId="60A905A4" w14:textId="77777777" w:rsidTr="00F71EF2">
        <w:trPr>
          <w:cantSplit/>
        </w:trPr>
        <w:tc>
          <w:tcPr>
            <w:tcW w:w="2093" w:type="dxa"/>
          </w:tcPr>
          <w:p w14:paraId="0408DF6C" w14:textId="77777777" w:rsidR="00C233DF" w:rsidRPr="003D4ABF" w:rsidRDefault="00C233DF" w:rsidP="00F71EF2">
            <w:pPr>
              <w:pStyle w:val="TAL"/>
            </w:pPr>
            <w:r>
              <w:t>Remaining Maximum Group Data Rate for UL</w:t>
            </w:r>
          </w:p>
        </w:tc>
        <w:tc>
          <w:tcPr>
            <w:tcW w:w="4961" w:type="dxa"/>
          </w:tcPr>
          <w:p w14:paraId="636FDB85" w14:textId="77777777" w:rsidR="00C233DF" w:rsidRPr="003D4ABF" w:rsidRDefault="00C233DF" w:rsidP="00F71EF2">
            <w:pPr>
              <w:pStyle w:val="TAL"/>
            </w:pPr>
            <w:r>
              <w:t>The remaining maximum uplink data rate for the specific 5G VN group (NOTE 1).</w:t>
            </w:r>
          </w:p>
        </w:tc>
        <w:tc>
          <w:tcPr>
            <w:tcW w:w="1134" w:type="dxa"/>
          </w:tcPr>
          <w:p w14:paraId="55455A60" w14:textId="77777777" w:rsidR="00C233DF" w:rsidRPr="003D4ABF" w:rsidRDefault="00C233DF" w:rsidP="00F71EF2">
            <w:pPr>
              <w:pStyle w:val="TAL"/>
            </w:pPr>
            <w:r>
              <w:t>Optional</w:t>
            </w:r>
          </w:p>
        </w:tc>
      </w:tr>
      <w:tr w:rsidR="00C233DF" w:rsidRPr="003D4ABF" w14:paraId="48EC422A" w14:textId="77777777" w:rsidTr="00F71EF2">
        <w:trPr>
          <w:cantSplit/>
        </w:trPr>
        <w:tc>
          <w:tcPr>
            <w:tcW w:w="2093" w:type="dxa"/>
          </w:tcPr>
          <w:p w14:paraId="4F4A4C94" w14:textId="77777777" w:rsidR="00C233DF" w:rsidRDefault="00C233DF" w:rsidP="00F71EF2">
            <w:pPr>
              <w:pStyle w:val="TAL"/>
            </w:pPr>
            <w:r>
              <w:t>Remaining Maximum Group Data Rate for DL</w:t>
            </w:r>
          </w:p>
        </w:tc>
        <w:tc>
          <w:tcPr>
            <w:tcW w:w="4961" w:type="dxa"/>
          </w:tcPr>
          <w:p w14:paraId="7068A819" w14:textId="77777777" w:rsidR="00C233DF" w:rsidRDefault="00C233DF" w:rsidP="00F71EF2">
            <w:pPr>
              <w:pStyle w:val="TAL"/>
            </w:pPr>
            <w:r>
              <w:t>The remaining maximum downlink data rate for the specific 5G VN group (NOTE 1).</w:t>
            </w:r>
          </w:p>
        </w:tc>
        <w:tc>
          <w:tcPr>
            <w:tcW w:w="1134" w:type="dxa"/>
          </w:tcPr>
          <w:p w14:paraId="7A05BB38" w14:textId="77777777" w:rsidR="00C233DF" w:rsidRDefault="00C233DF" w:rsidP="00F71EF2">
            <w:pPr>
              <w:pStyle w:val="TAL"/>
            </w:pPr>
            <w:r>
              <w:t>Optional</w:t>
            </w:r>
          </w:p>
        </w:tc>
      </w:tr>
      <w:tr w:rsidR="00C233DF" w:rsidRPr="003D4ABF" w14:paraId="32B76B09" w14:textId="77777777" w:rsidTr="00F71EF2">
        <w:trPr>
          <w:cantSplit/>
        </w:trPr>
        <w:tc>
          <w:tcPr>
            <w:tcW w:w="8188" w:type="dxa"/>
            <w:gridSpan w:val="3"/>
          </w:tcPr>
          <w:p w14:paraId="2AB3119D" w14:textId="77777777" w:rsidR="00C233DF" w:rsidRDefault="00C233DF" w:rsidP="00F71EF2">
            <w:pPr>
              <w:pStyle w:val="TAN"/>
            </w:pPr>
            <w:r>
              <w:t>NOTE 1:</w:t>
            </w:r>
            <w:r>
              <w:tab/>
              <w:t>The initial value is set to the Maximum Group Data Rate for UL/DL value (as part of the 5G VN group data stored at the UDR subscription data) as described in clause 6.1.5 and/or operator policies.</w:t>
            </w:r>
          </w:p>
        </w:tc>
      </w:tr>
    </w:tbl>
    <w:p w14:paraId="25765E22" w14:textId="77777777" w:rsidR="00230398" w:rsidRDefault="00230398" w:rsidP="00695F7C">
      <w:pPr>
        <w:rPr>
          <w:lang w:eastAsia="zh-CN"/>
        </w:rPr>
      </w:pPr>
    </w:p>
    <w:p w14:paraId="2FE979EF" w14:textId="77777777" w:rsidR="005E46D7" w:rsidRDefault="005E46D7" w:rsidP="005E46D7">
      <w:pPr>
        <w:rPr>
          <w:lang w:eastAsia="zh-CN"/>
        </w:rPr>
      </w:pPr>
      <w:bookmarkStart w:id="81" w:name="_Toc177728749"/>
      <w:bookmarkEnd w:id="10"/>
      <w:bookmarkEnd w:id="11"/>
      <w:bookmarkEnd w:id="12"/>
      <w:bookmarkEnd w:id="13"/>
      <w:bookmarkEnd w:id="14"/>
      <w:bookmarkEnd w:id="15"/>
      <w:bookmarkEnd w:id="16"/>
    </w:p>
    <w:p w14:paraId="0E17C3C1" w14:textId="77777777" w:rsidR="00C546F2" w:rsidRDefault="00C546F2" w:rsidP="00C546F2">
      <w:pPr>
        <w:rPr>
          <w:lang w:eastAsia="zh-CN"/>
        </w:rPr>
      </w:pPr>
    </w:p>
    <w:p w14:paraId="3D8ED5FF" w14:textId="77777777" w:rsidR="00B81816" w:rsidRDefault="00785A2C">
      <w:pPr>
        <w:pStyle w:val="StartEndofChange"/>
      </w:pPr>
      <w:bookmarkStart w:id="82" w:name="_CR12_6_3"/>
      <w:bookmarkEnd w:id="82"/>
      <w:r>
        <w:t>* * * End of Changes * * *</w:t>
      </w:r>
    </w:p>
    <w:p w14:paraId="2BB47047" w14:textId="77777777" w:rsidR="00B81816" w:rsidRDefault="00B81816"/>
    <w:p w14:paraId="44442910" w14:textId="77777777" w:rsidR="00B81816" w:rsidRDefault="00B81816"/>
    <w:bookmarkEnd w:id="81"/>
    <w:p w14:paraId="05E8196B" w14:textId="77777777" w:rsidR="00B81816" w:rsidRDefault="00B81816"/>
    <w:sectPr w:rsidR="00B81816">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737B54" w14:textId="77777777" w:rsidR="008454F5" w:rsidRDefault="008454F5">
      <w:pPr>
        <w:spacing w:after="0"/>
      </w:pPr>
      <w:r>
        <w:separator/>
      </w:r>
    </w:p>
  </w:endnote>
  <w:endnote w:type="continuationSeparator" w:id="0">
    <w:p w14:paraId="0E32F80D" w14:textId="77777777" w:rsidR="008454F5" w:rsidRDefault="008454F5">
      <w:pPr>
        <w:spacing w:after="0"/>
      </w:pPr>
      <w:r>
        <w:continuationSeparator/>
      </w:r>
    </w:p>
  </w:endnote>
  <w:endnote w:type="continuationNotice" w:id="1">
    <w:p w14:paraId="6941B20E" w14:textId="77777777" w:rsidR="008454F5" w:rsidRDefault="008454F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Arial"/>
    <w:charset w:val="02"/>
    <w:family w:val="modern"/>
    <w:pitch w:val="default"/>
  </w:font>
  <w:font w:name="Arial Unicode MS">
    <w:altName w:val="Yu Gothic"/>
    <w:panose1 w:val="020B06040202020202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8C07EE" w14:textId="77777777" w:rsidR="008454F5" w:rsidRDefault="008454F5">
      <w:pPr>
        <w:spacing w:after="0"/>
      </w:pPr>
      <w:r>
        <w:separator/>
      </w:r>
    </w:p>
  </w:footnote>
  <w:footnote w:type="continuationSeparator" w:id="0">
    <w:p w14:paraId="19D34502" w14:textId="77777777" w:rsidR="008454F5" w:rsidRDefault="008454F5">
      <w:pPr>
        <w:spacing w:after="0"/>
      </w:pPr>
      <w:r>
        <w:continuationSeparator/>
      </w:r>
    </w:p>
  </w:footnote>
  <w:footnote w:type="continuationNotice" w:id="1">
    <w:p w14:paraId="1846AD93" w14:textId="77777777" w:rsidR="008454F5" w:rsidRDefault="008454F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6A7383" w14:textId="77777777" w:rsidR="00B81816" w:rsidRDefault="00785A2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E39541" w14:textId="77777777" w:rsidR="00B81816" w:rsidRDefault="00B818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BB3AB1" w14:textId="77777777" w:rsidR="00B81816" w:rsidRDefault="00785A2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F9365" w14:textId="77777777" w:rsidR="00B81816" w:rsidRDefault="00B818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C6090"/>
    <w:multiLevelType w:val="multilevel"/>
    <w:tmpl w:val="01AC6090"/>
    <w:lvl w:ilvl="0">
      <w:numFmt w:val="decimal"/>
      <w:lvlText w:val="%1."/>
      <w:lvlJc w:val="left"/>
      <w:pPr>
        <w:ind w:left="644" w:hanging="360"/>
      </w:pPr>
      <w:rPr>
        <w:rFonts w:eastAsia="SimSun"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 w15:restartNumberingAfterBreak="0">
    <w:nsid w:val="0CCA5074"/>
    <w:multiLevelType w:val="hybridMultilevel"/>
    <w:tmpl w:val="5FB28FF8"/>
    <w:lvl w:ilvl="0" w:tplc="5F78168C">
      <w:start w:val="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14B636C8"/>
    <w:multiLevelType w:val="hybridMultilevel"/>
    <w:tmpl w:val="9D5438BC"/>
    <w:lvl w:ilvl="0" w:tplc="65E43D0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 w15:restartNumberingAfterBreak="0">
    <w:nsid w:val="30CC3272"/>
    <w:multiLevelType w:val="hybridMultilevel"/>
    <w:tmpl w:val="14DA2FFE"/>
    <w:lvl w:ilvl="0" w:tplc="7B804914">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4EF96E41"/>
    <w:multiLevelType w:val="multilevel"/>
    <w:tmpl w:val="4EF96E41"/>
    <w:lvl w:ilvl="0">
      <w:start w:val="3"/>
      <w:numFmt w:val="bullet"/>
      <w:lvlText w:val="-"/>
      <w:lvlJc w:val="left"/>
      <w:pPr>
        <w:ind w:left="644" w:hanging="360"/>
      </w:pPr>
      <w:rPr>
        <w:rFonts w:ascii="Times New Roman" w:eastAsiaTheme="minorEastAsia"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 w15:restartNumberingAfterBreak="0">
    <w:nsid w:val="529329BB"/>
    <w:multiLevelType w:val="hybridMultilevel"/>
    <w:tmpl w:val="BD3C336C"/>
    <w:lvl w:ilvl="0" w:tplc="6E86798E">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6C4439FA"/>
    <w:multiLevelType w:val="hybridMultilevel"/>
    <w:tmpl w:val="E04EBA2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580940399">
    <w:abstractNumId w:val="0"/>
  </w:num>
  <w:num w:numId="2" w16cid:durableId="759984714">
    <w:abstractNumId w:val="4"/>
  </w:num>
  <w:num w:numId="3" w16cid:durableId="1542090740">
    <w:abstractNumId w:val="5"/>
  </w:num>
  <w:num w:numId="4" w16cid:durableId="2103993610">
    <w:abstractNumId w:val="6"/>
  </w:num>
  <w:num w:numId="5" w16cid:durableId="171183595">
    <w:abstractNumId w:val="2"/>
  </w:num>
  <w:num w:numId="6" w16cid:durableId="521672509">
    <w:abstractNumId w:val="3"/>
  </w:num>
  <w:num w:numId="7" w16cid:durableId="145070818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ED"/>
    <w:rsid w:val="000003E0"/>
    <w:rsid w:val="00000D1D"/>
    <w:rsid w:val="00001440"/>
    <w:rsid w:val="00001510"/>
    <w:rsid w:val="000016F3"/>
    <w:rsid w:val="000019A6"/>
    <w:rsid w:val="000020FC"/>
    <w:rsid w:val="000052E2"/>
    <w:rsid w:val="00005E93"/>
    <w:rsid w:val="000061F8"/>
    <w:rsid w:val="000071B7"/>
    <w:rsid w:val="00010C49"/>
    <w:rsid w:val="0001289D"/>
    <w:rsid w:val="00014918"/>
    <w:rsid w:val="00014EC6"/>
    <w:rsid w:val="000159F0"/>
    <w:rsid w:val="00016860"/>
    <w:rsid w:val="00017C0C"/>
    <w:rsid w:val="00020FE1"/>
    <w:rsid w:val="00021F88"/>
    <w:rsid w:val="00022A74"/>
    <w:rsid w:val="00022DE5"/>
    <w:rsid w:val="00022E4A"/>
    <w:rsid w:val="000233DE"/>
    <w:rsid w:val="00024551"/>
    <w:rsid w:val="00024787"/>
    <w:rsid w:val="00025F6A"/>
    <w:rsid w:val="00030196"/>
    <w:rsid w:val="00030FE8"/>
    <w:rsid w:val="00031B5D"/>
    <w:rsid w:val="00031BE2"/>
    <w:rsid w:val="000324D5"/>
    <w:rsid w:val="0003508C"/>
    <w:rsid w:val="0003666D"/>
    <w:rsid w:val="0003724D"/>
    <w:rsid w:val="0003726C"/>
    <w:rsid w:val="00037D23"/>
    <w:rsid w:val="00037EDD"/>
    <w:rsid w:val="00042D6C"/>
    <w:rsid w:val="000435CA"/>
    <w:rsid w:val="00044E78"/>
    <w:rsid w:val="00045BA3"/>
    <w:rsid w:val="00045C1F"/>
    <w:rsid w:val="00045EFF"/>
    <w:rsid w:val="00045F95"/>
    <w:rsid w:val="0004705E"/>
    <w:rsid w:val="00047276"/>
    <w:rsid w:val="000472D5"/>
    <w:rsid w:val="0004755C"/>
    <w:rsid w:val="00047FF1"/>
    <w:rsid w:val="00051BE7"/>
    <w:rsid w:val="0005213B"/>
    <w:rsid w:val="000523E8"/>
    <w:rsid w:val="0005399B"/>
    <w:rsid w:val="000543F8"/>
    <w:rsid w:val="00055A74"/>
    <w:rsid w:val="00056378"/>
    <w:rsid w:val="00056D85"/>
    <w:rsid w:val="000577ED"/>
    <w:rsid w:val="00060DFE"/>
    <w:rsid w:val="000625FB"/>
    <w:rsid w:val="000628B3"/>
    <w:rsid w:val="00062C4E"/>
    <w:rsid w:val="00062E18"/>
    <w:rsid w:val="000639E9"/>
    <w:rsid w:val="00063E6D"/>
    <w:rsid w:val="00065BEA"/>
    <w:rsid w:val="00070C84"/>
    <w:rsid w:val="00070E09"/>
    <w:rsid w:val="00072362"/>
    <w:rsid w:val="00072DA3"/>
    <w:rsid w:val="000761EE"/>
    <w:rsid w:val="00077139"/>
    <w:rsid w:val="0007714A"/>
    <w:rsid w:val="00077993"/>
    <w:rsid w:val="00077B48"/>
    <w:rsid w:val="00077B57"/>
    <w:rsid w:val="000805CE"/>
    <w:rsid w:val="00080668"/>
    <w:rsid w:val="00080723"/>
    <w:rsid w:val="000812C3"/>
    <w:rsid w:val="00082954"/>
    <w:rsid w:val="00082BEE"/>
    <w:rsid w:val="0008401E"/>
    <w:rsid w:val="00084381"/>
    <w:rsid w:val="0008450A"/>
    <w:rsid w:val="00085E83"/>
    <w:rsid w:val="00087803"/>
    <w:rsid w:val="00087E6D"/>
    <w:rsid w:val="00090138"/>
    <w:rsid w:val="0009096F"/>
    <w:rsid w:val="00093E65"/>
    <w:rsid w:val="00095037"/>
    <w:rsid w:val="000951BD"/>
    <w:rsid w:val="0009572B"/>
    <w:rsid w:val="000958B7"/>
    <w:rsid w:val="00095C51"/>
    <w:rsid w:val="00097222"/>
    <w:rsid w:val="00097AEE"/>
    <w:rsid w:val="00097DF6"/>
    <w:rsid w:val="000A0521"/>
    <w:rsid w:val="000A1AFB"/>
    <w:rsid w:val="000A2CE4"/>
    <w:rsid w:val="000A35A8"/>
    <w:rsid w:val="000A3C10"/>
    <w:rsid w:val="000A5658"/>
    <w:rsid w:val="000A5FD8"/>
    <w:rsid w:val="000A6394"/>
    <w:rsid w:val="000A6C45"/>
    <w:rsid w:val="000A7F64"/>
    <w:rsid w:val="000B1201"/>
    <w:rsid w:val="000B187D"/>
    <w:rsid w:val="000B1B33"/>
    <w:rsid w:val="000B207D"/>
    <w:rsid w:val="000B2178"/>
    <w:rsid w:val="000B2CDE"/>
    <w:rsid w:val="000B37F4"/>
    <w:rsid w:val="000B3AB2"/>
    <w:rsid w:val="000B4A42"/>
    <w:rsid w:val="000B51B5"/>
    <w:rsid w:val="000B5858"/>
    <w:rsid w:val="000B593E"/>
    <w:rsid w:val="000B5970"/>
    <w:rsid w:val="000B7E40"/>
    <w:rsid w:val="000B7FED"/>
    <w:rsid w:val="000C038A"/>
    <w:rsid w:val="000C07A5"/>
    <w:rsid w:val="000C0C0F"/>
    <w:rsid w:val="000C0E27"/>
    <w:rsid w:val="000C2058"/>
    <w:rsid w:val="000C5A6D"/>
    <w:rsid w:val="000C6005"/>
    <w:rsid w:val="000C6570"/>
    <w:rsid w:val="000C6598"/>
    <w:rsid w:val="000C758A"/>
    <w:rsid w:val="000C766B"/>
    <w:rsid w:val="000D066E"/>
    <w:rsid w:val="000D1EA6"/>
    <w:rsid w:val="000D2687"/>
    <w:rsid w:val="000D2851"/>
    <w:rsid w:val="000D2BB0"/>
    <w:rsid w:val="000D36EC"/>
    <w:rsid w:val="000D44B3"/>
    <w:rsid w:val="000D45BD"/>
    <w:rsid w:val="000D4908"/>
    <w:rsid w:val="000D4BA7"/>
    <w:rsid w:val="000D4C4B"/>
    <w:rsid w:val="000D540D"/>
    <w:rsid w:val="000D5637"/>
    <w:rsid w:val="000E06F7"/>
    <w:rsid w:val="000E0834"/>
    <w:rsid w:val="000E15D1"/>
    <w:rsid w:val="000E21CA"/>
    <w:rsid w:val="000E220B"/>
    <w:rsid w:val="000E23C6"/>
    <w:rsid w:val="000E2ADF"/>
    <w:rsid w:val="000E31EE"/>
    <w:rsid w:val="000E365B"/>
    <w:rsid w:val="000E442C"/>
    <w:rsid w:val="000E51EE"/>
    <w:rsid w:val="000E56D6"/>
    <w:rsid w:val="000E6ADA"/>
    <w:rsid w:val="000E7010"/>
    <w:rsid w:val="000F02E2"/>
    <w:rsid w:val="000F215D"/>
    <w:rsid w:val="000F21A4"/>
    <w:rsid w:val="000F25B8"/>
    <w:rsid w:val="000F25CD"/>
    <w:rsid w:val="000F348E"/>
    <w:rsid w:val="000F3509"/>
    <w:rsid w:val="000F3D74"/>
    <w:rsid w:val="000F3F26"/>
    <w:rsid w:val="000F4079"/>
    <w:rsid w:val="000F47C8"/>
    <w:rsid w:val="000F53DE"/>
    <w:rsid w:val="000F68F5"/>
    <w:rsid w:val="000F79F7"/>
    <w:rsid w:val="000F7DEB"/>
    <w:rsid w:val="00103869"/>
    <w:rsid w:val="00103A77"/>
    <w:rsid w:val="00104434"/>
    <w:rsid w:val="00105351"/>
    <w:rsid w:val="00107662"/>
    <w:rsid w:val="00107C22"/>
    <w:rsid w:val="0011102A"/>
    <w:rsid w:val="001116A4"/>
    <w:rsid w:val="0011280A"/>
    <w:rsid w:val="001139FA"/>
    <w:rsid w:val="00113A2F"/>
    <w:rsid w:val="00113F09"/>
    <w:rsid w:val="00115152"/>
    <w:rsid w:val="0011579F"/>
    <w:rsid w:val="00115AE7"/>
    <w:rsid w:val="00116712"/>
    <w:rsid w:val="001176F2"/>
    <w:rsid w:val="0012128F"/>
    <w:rsid w:val="00121F62"/>
    <w:rsid w:val="001222F6"/>
    <w:rsid w:val="00122AD2"/>
    <w:rsid w:val="00124EE2"/>
    <w:rsid w:val="001255F5"/>
    <w:rsid w:val="0012661D"/>
    <w:rsid w:val="001273E3"/>
    <w:rsid w:val="001276B3"/>
    <w:rsid w:val="00130EC1"/>
    <w:rsid w:val="00131B94"/>
    <w:rsid w:val="00131FDA"/>
    <w:rsid w:val="00132238"/>
    <w:rsid w:val="00132AAE"/>
    <w:rsid w:val="0013371E"/>
    <w:rsid w:val="00135ED0"/>
    <w:rsid w:val="00135F10"/>
    <w:rsid w:val="001376D1"/>
    <w:rsid w:val="00137D37"/>
    <w:rsid w:val="0014009B"/>
    <w:rsid w:val="00143C3D"/>
    <w:rsid w:val="00143D1A"/>
    <w:rsid w:val="00144B13"/>
    <w:rsid w:val="00145D43"/>
    <w:rsid w:val="001460A1"/>
    <w:rsid w:val="001463BC"/>
    <w:rsid w:val="00147557"/>
    <w:rsid w:val="001500DB"/>
    <w:rsid w:val="00150A4A"/>
    <w:rsid w:val="00151AA0"/>
    <w:rsid w:val="00151D2C"/>
    <w:rsid w:val="00151DF3"/>
    <w:rsid w:val="00152490"/>
    <w:rsid w:val="001527BB"/>
    <w:rsid w:val="00153CB5"/>
    <w:rsid w:val="00157B20"/>
    <w:rsid w:val="0016047E"/>
    <w:rsid w:val="00160A95"/>
    <w:rsid w:val="00161134"/>
    <w:rsid w:val="001611DB"/>
    <w:rsid w:val="00161841"/>
    <w:rsid w:val="0016430B"/>
    <w:rsid w:val="00166018"/>
    <w:rsid w:val="00166046"/>
    <w:rsid w:val="001679D3"/>
    <w:rsid w:val="00167A83"/>
    <w:rsid w:val="001733D3"/>
    <w:rsid w:val="00174C5A"/>
    <w:rsid w:val="0017744A"/>
    <w:rsid w:val="00177490"/>
    <w:rsid w:val="00177D3A"/>
    <w:rsid w:val="00181E76"/>
    <w:rsid w:val="00182032"/>
    <w:rsid w:val="00182DF9"/>
    <w:rsid w:val="00183390"/>
    <w:rsid w:val="0018406C"/>
    <w:rsid w:val="00186022"/>
    <w:rsid w:val="00186169"/>
    <w:rsid w:val="0018653B"/>
    <w:rsid w:val="0019069C"/>
    <w:rsid w:val="00191559"/>
    <w:rsid w:val="00191D04"/>
    <w:rsid w:val="00192C46"/>
    <w:rsid w:val="0019320E"/>
    <w:rsid w:val="00193254"/>
    <w:rsid w:val="001A08B3"/>
    <w:rsid w:val="001A11E3"/>
    <w:rsid w:val="001A2B95"/>
    <w:rsid w:val="001A3CFA"/>
    <w:rsid w:val="001A69E2"/>
    <w:rsid w:val="001A6F45"/>
    <w:rsid w:val="001A7A5A"/>
    <w:rsid w:val="001A7B60"/>
    <w:rsid w:val="001B0804"/>
    <w:rsid w:val="001B082E"/>
    <w:rsid w:val="001B2C4C"/>
    <w:rsid w:val="001B392A"/>
    <w:rsid w:val="001B401B"/>
    <w:rsid w:val="001B41DE"/>
    <w:rsid w:val="001B52F0"/>
    <w:rsid w:val="001B5656"/>
    <w:rsid w:val="001B58AB"/>
    <w:rsid w:val="001B7747"/>
    <w:rsid w:val="001B7A65"/>
    <w:rsid w:val="001B7C74"/>
    <w:rsid w:val="001C18FE"/>
    <w:rsid w:val="001C2429"/>
    <w:rsid w:val="001C43A0"/>
    <w:rsid w:val="001C499B"/>
    <w:rsid w:val="001C5FBF"/>
    <w:rsid w:val="001C6923"/>
    <w:rsid w:val="001C770A"/>
    <w:rsid w:val="001D0A11"/>
    <w:rsid w:val="001D116B"/>
    <w:rsid w:val="001D12E5"/>
    <w:rsid w:val="001D13E2"/>
    <w:rsid w:val="001D355A"/>
    <w:rsid w:val="001D433E"/>
    <w:rsid w:val="001D490C"/>
    <w:rsid w:val="001E0E12"/>
    <w:rsid w:val="001E0E6C"/>
    <w:rsid w:val="001E1BCC"/>
    <w:rsid w:val="001E1D17"/>
    <w:rsid w:val="001E2978"/>
    <w:rsid w:val="001E370C"/>
    <w:rsid w:val="001E388A"/>
    <w:rsid w:val="001E3A22"/>
    <w:rsid w:val="001E41F3"/>
    <w:rsid w:val="001E4977"/>
    <w:rsid w:val="001E5E38"/>
    <w:rsid w:val="001E6867"/>
    <w:rsid w:val="001F05FB"/>
    <w:rsid w:val="001F0FFA"/>
    <w:rsid w:val="001F1C02"/>
    <w:rsid w:val="001F2C32"/>
    <w:rsid w:val="001F3329"/>
    <w:rsid w:val="001F409A"/>
    <w:rsid w:val="001F5F27"/>
    <w:rsid w:val="001F61FD"/>
    <w:rsid w:val="001F63FE"/>
    <w:rsid w:val="001F6600"/>
    <w:rsid w:val="001F6FAA"/>
    <w:rsid w:val="001F7D42"/>
    <w:rsid w:val="0020226B"/>
    <w:rsid w:val="00202BAA"/>
    <w:rsid w:val="00203CEF"/>
    <w:rsid w:val="00205753"/>
    <w:rsid w:val="00206ACB"/>
    <w:rsid w:val="0020708F"/>
    <w:rsid w:val="002078A1"/>
    <w:rsid w:val="0020790E"/>
    <w:rsid w:val="00207BDA"/>
    <w:rsid w:val="00211409"/>
    <w:rsid w:val="00214358"/>
    <w:rsid w:val="00214B84"/>
    <w:rsid w:val="00215CB5"/>
    <w:rsid w:val="0021756B"/>
    <w:rsid w:val="00217FF0"/>
    <w:rsid w:val="00220C7C"/>
    <w:rsid w:val="002224A4"/>
    <w:rsid w:val="00223219"/>
    <w:rsid w:val="002247E9"/>
    <w:rsid w:val="00224FCC"/>
    <w:rsid w:val="0022530F"/>
    <w:rsid w:val="002260DC"/>
    <w:rsid w:val="00226A30"/>
    <w:rsid w:val="00230055"/>
    <w:rsid w:val="00230398"/>
    <w:rsid w:val="00231590"/>
    <w:rsid w:val="00234CFD"/>
    <w:rsid w:val="00234EC1"/>
    <w:rsid w:val="002358D3"/>
    <w:rsid w:val="00237930"/>
    <w:rsid w:val="002423BA"/>
    <w:rsid w:val="00242D84"/>
    <w:rsid w:val="00243FCB"/>
    <w:rsid w:val="00244CE5"/>
    <w:rsid w:val="0024696A"/>
    <w:rsid w:val="00250D10"/>
    <w:rsid w:val="002516A7"/>
    <w:rsid w:val="00251AD8"/>
    <w:rsid w:val="00253384"/>
    <w:rsid w:val="00253598"/>
    <w:rsid w:val="00253E35"/>
    <w:rsid w:val="00254072"/>
    <w:rsid w:val="00256681"/>
    <w:rsid w:val="00257B72"/>
    <w:rsid w:val="0026004D"/>
    <w:rsid w:val="00261B17"/>
    <w:rsid w:val="002620AE"/>
    <w:rsid w:val="0026312B"/>
    <w:rsid w:val="002636E3"/>
    <w:rsid w:val="00263959"/>
    <w:rsid w:val="002640DD"/>
    <w:rsid w:val="002653DF"/>
    <w:rsid w:val="0026643F"/>
    <w:rsid w:val="00267D5C"/>
    <w:rsid w:val="00270A6B"/>
    <w:rsid w:val="00270ECB"/>
    <w:rsid w:val="00271B62"/>
    <w:rsid w:val="00272233"/>
    <w:rsid w:val="00272BD9"/>
    <w:rsid w:val="0027380E"/>
    <w:rsid w:val="00275624"/>
    <w:rsid w:val="00275D12"/>
    <w:rsid w:val="00275DD0"/>
    <w:rsid w:val="002768EB"/>
    <w:rsid w:val="00281811"/>
    <w:rsid w:val="00281866"/>
    <w:rsid w:val="00282EE1"/>
    <w:rsid w:val="0028321A"/>
    <w:rsid w:val="00284C0E"/>
    <w:rsid w:val="00284FEB"/>
    <w:rsid w:val="0028542F"/>
    <w:rsid w:val="002860C4"/>
    <w:rsid w:val="0029159E"/>
    <w:rsid w:val="00291B56"/>
    <w:rsid w:val="00291BEE"/>
    <w:rsid w:val="002923DC"/>
    <w:rsid w:val="00292568"/>
    <w:rsid w:val="00292728"/>
    <w:rsid w:val="00292EC4"/>
    <w:rsid w:val="002931E8"/>
    <w:rsid w:val="002948AC"/>
    <w:rsid w:val="00294DB9"/>
    <w:rsid w:val="0029551E"/>
    <w:rsid w:val="00295A2F"/>
    <w:rsid w:val="00295FC7"/>
    <w:rsid w:val="002963FF"/>
    <w:rsid w:val="002A1193"/>
    <w:rsid w:val="002A3495"/>
    <w:rsid w:val="002A3F43"/>
    <w:rsid w:val="002A66DA"/>
    <w:rsid w:val="002A7BEA"/>
    <w:rsid w:val="002B18E6"/>
    <w:rsid w:val="002B19CC"/>
    <w:rsid w:val="002B1AB8"/>
    <w:rsid w:val="002B28BA"/>
    <w:rsid w:val="002B35E9"/>
    <w:rsid w:val="002B3973"/>
    <w:rsid w:val="002B486E"/>
    <w:rsid w:val="002B4A38"/>
    <w:rsid w:val="002B53D3"/>
    <w:rsid w:val="002B5741"/>
    <w:rsid w:val="002B6D38"/>
    <w:rsid w:val="002B7D04"/>
    <w:rsid w:val="002C33D7"/>
    <w:rsid w:val="002C35E0"/>
    <w:rsid w:val="002C4A66"/>
    <w:rsid w:val="002C51AA"/>
    <w:rsid w:val="002D0B4C"/>
    <w:rsid w:val="002D0D23"/>
    <w:rsid w:val="002D18CF"/>
    <w:rsid w:val="002D3AEA"/>
    <w:rsid w:val="002D3B65"/>
    <w:rsid w:val="002D5812"/>
    <w:rsid w:val="002D5ED1"/>
    <w:rsid w:val="002E1129"/>
    <w:rsid w:val="002E1D7D"/>
    <w:rsid w:val="002E1F73"/>
    <w:rsid w:val="002E3CFE"/>
    <w:rsid w:val="002E472E"/>
    <w:rsid w:val="002E7436"/>
    <w:rsid w:val="002E785E"/>
    <w:rsid w:val="002F03CE"/>
    <w:rsid w:val="002F1AAD"/>
    <w:rsid w:val="002F1D32"/>
    <w:rsid w:val="002F2647"/>
    <w:rsid w:val="002F31D4"/>
    <w:rsid w:val="002F521A"/>
    <w:rsid w:val="00300856"/>
    <w:rsid w:val="003017D3"/>
    <w:rsid w:val="00301EDA"/>
    <w:rsid w:val="003020FC"/>
    <w:rsid w:val="003025A2"/>
    <w:rsid w:val="0030313C"/>
    <w:rsid w:val="0030322A"/>
    <w:rsid w:val="003037D3"/>
    <w:rsid w:val="00303AD2"/>
    <w:rsid w:val="00303DA2"/>
    <w:rsid w:val="00304D0C"/>
    <w:rsid w:val="00305409"/>
    <w:rsid w:val="00305614"/>
    <w:rsid w:val="00305B2A"/>
    <w:rsid w:val="00307A46"/>
    <w:rsid w:val="00310091"/>
    <w:rsid w:val="003115B9"/>
    <w:rsid w:val="003126B7"/>
    <w:rsid w:val="0031276C"/>
    <w:rsid w:val="00313179"/>
    <w:rsid w:val="0031758A"/>
    <w:rsid w:val="003205ED"/>
    <w:rsid w:val="003209F3"/>
    <w:rsid w:val="003212CF"/>
    <w:rsid w:val="0032204F"/>
    <w:rsid w:val="00325424"/>
    <w:rsid w:val="00325A80"/>
    <w:rsid w:val="00327126"/>
    <w:rsid w:val="00327368"/>
    <w:rsid w:val="00331540"/>
    <w:rsid w:val="0033477B"/>
    <w:rsid w:val="00334782"/>
    <w:rsid w:val="00334C5B"/>
    <w:rsid w:val="00335BFD"/>
    <w:rsid w:val="003364A5"/>
    <w:rsid w:val="0033678A"/>
    <w:rsid w:val="00336A76"/>
    <w:rsid w:val="0034021B"/>
    <w:rsid w:val="003407FA"/>
    <w:rsid w:val="00340B15"/>
    <w:rsid w:val="00340D76"/>
    <w:rsid w:val="003415D3"/>
    <w:rsid w:val="00342550"/>
    <w:rsid w:val="00342648"/>
    <w:rsid w:val="00345E2C"/>
    <w:rsid w:val="00346849"/>
    <w:rsid w:val="00347D0A"/>
    <w:rsid w:val="00350244"/>
    <w:rsid w:val="00350764"/>
    <w:rsid w:val="0035105F"/>
    <w:rsid w:val="00351440"/>
    <w:rsid w:val="00351FCA"/>
    <w:rsid w:val="0035275F"/>
    <w:rsid w:val="003531DF"/>
    <w:rsid w:val="00354218"/>
    <w:rsid w:val="00355F9C"/>
    <w:rsid w:val="00356A1C"/>
    <w:rsid w:val="00357491"/>
    <w:rsid w:val="003609EF"/>
    <w:rsid w:val="00360A1F"/>
    <w:rsid w:val="00360C61"/>
    <w:rsid w:val="00360EB7"/>
    <w:rsid w:val="00361F8E"/>
    <w:rsid w:val="0036231A"/>
    <w:rsid w:val="0036263A"/>
    <w:rsid w:val="0036396C"/>
    <w:rsid w:val="00364AA6"/>
    <w:rsid w:val="00365B29"/>
    <w:rsid w:val="0036739A"/>
    <w:rsid w:val="0037002D"/>
    <w:rsid w:val="00374317"/>
    <w:rsid w:val="00374D51"/>
    <w:rsid w:val="00374DD4"/>
    <w:rsid w:val="00374F69"/>
    <w:rsid w:val="00376667"/>
    <w:rsid w:val="0037778A"/>
    <w:rsid w:val="00377940"/>
    <w:rsid w:val="00377B65"/>
    <w:rsid w:val="00380081"/>
    <w:rsid w:val="00380117"/>
    <w:rsid w:val="00380757"/>
    <w:rsid w:val="0038318E"/>
    <w:rsid w:val="00383A62"/>
    <w:rsid w:val="00383F78"/>
    <w:rsid w:val="0038489C"/>
    <w:rsid w:val="0038534B"/>
    <w:rsid w:val="00385CB4"/>
    <w:rsid w:val="00385E61"/>
    <w:rsid w:val="00385EC2"/>
    <w:rsid w:val="00386603"/>
    <w:rsid w:val="0038699A"/>
    <w:rsid w:val="00392AEF"/>
    <w:rsid w:val="003930EC"/>
    <w:rsid w:val="00394000"/>
    <w:rsid w:val="003943B7"/>
    <w:rsid w:val="003947F9"/>
    <w:rsid w:val="00395859"/>
    <w:rsid w:val="00396239"/>
    <w:rsid w:val="003964C4"/>
    <w:rsid w:val="003A0068"/>
    <w:rsid w:val="003A1968"/>
    <w:rsid w:val="003A1CF0"/>
    <w:rsid w:val="003A1D6D"/>
    <w:rsid w:val="003A2568"/>
    <w:rsid w:val="003A2F91"/>
    <w:rsid w:val="003A5BFF"/>
    <w:rsid w:val="003A608E"/>
    <w:rsid w:val="003A6D9E"/>
    <w:rsid w:val="003B07AB"/>
    <w:rsid w:val="003B0F8A"/>
    <w:rsid w:val="003B1112"/>
    <w:rsid w:val="003B1CD8"/>
    <w:rsid w:val="003B3884"/>
    <w:rsid w:val="003B38D6"/>
    <w:rsid w:val="003B3D0A"/>
    <w:rsid w:val="003B3DE4"/>
    <w:rsid w:val="003B52D6"/>
    <w:rsid w:val="003B6271"/>
    <w:rsid w:val="003B66D7"/>
    <w:rsid w:val="003B68EF"/>
    <w:rsid w:val="003B6B2A"/>
    <w:rsid w:val="003B701C"/>
    <w:rsid w:val="003C1E6C"/>
    <w:rsid w:val="003C217F"/>
    <w:rsid w:val="003C2E56"/>
    <w:rsid w:val="003C3018"/>
    <w:rsid w:val="003C38DD"/>
    <w:rsid w:val="003C4F43"/>
    <w:rsid w:val="003C6921"/>
    <w:rsid w:val="003C75CF"/>
    <w:rsid w:val="003D2A8E"/>
    <w:rsid w:val="003D2BF5"/>
    <w:rsid w:val="003D3D6F"/>
    <w:rsid w:val="003D3E34"/>
    <w:rsid w:val="003D5626"/>
    <w:rsid w:val="003D661A"/>
    <w:rsid w:val="003D7AAD"/>
    <w:rsid w:val="003E00DD"/>
    <w:rsid w:val="003E1796"/>
    <w:rsid w:val="003E1A36"/>
    <w:rsid w:val="003E21E4"/>
    <w:rsid w:val="003E36CD"/>
    <w:rsid w:val="003E454E"/>
    <w:rsid w:val="003E6375"/>
    <w:rsid w:val="003E766B"/>
    <w:rsid w:val="003F10C2"/>
    <w:rsid w:val="003F1F53"/>
    <w:rsid w:val="003F2FD1"/>
    <w:rsid w:val="003F31C9"/>
    <w:rsid w:val="003F39F9"/>
    <w:rsid w:val="003F3B95"/>
    <w:rsid w:val="003F5D0E"/>
    <w:rsid w:val="003F7B06"/>
    <w:rsid w:val="00401023"/>
    <w:rsid w:val="0040122E"/>
    <w:rsid w:val="0040230C"/>
    <w:rsid w:val="00402F09"/>
    <w:rsid w:val="004069C3"/>
    <w:rsid w:val="004070A0"/>
    <w:rsid w:val="0040724B"/>
    <w:rsid w:val="00410371"/>
    <w:rsid w:val="00411961"/>
    <w:rsid w:val="00411FDA"/>
    <w:rsid w:val="00412309"/>
    <w:rsid w:val="0041318E"/>
    <w:rsid w:val="00413649"/>
    <w:rsid w:val="0041391B"/>
    <w:rsid w:val="00414B07"/>
    <w:rsid w:val="004158E2"/>
    <w:rsid w:val="00415BF3"/>
    <w:rsid w:val="00415F43"/>
    <w:rsid w:val="00416D05"/>
    <w:rsid w:val="004202D0"/>
    <w:rsid w:val="004214C0"/>
    <w:rsid w:val="00421EAD"/>
    <w:rsid w:val="00422050"/>
    <w:rsid w:val="00422325"/>
    <w:rsid w:val="004242F1"/>
    <w:rsid w:val="004242FA"/>
    <w:rsid w:val="0042701A"/>
    <w:rsid w:val="00427C9B"/>
    <w:rsid w:val="004311CB"/>
    <w:rsid w:val="00433242"/>
    <w:rsid w:val="00434DCA"/>
    <w:rsid w:val="00435532"/>
    <w:rsid w:val="00436F7B"/>
    <w:rsid w:val="00436F8B"/>
    <w:rsid w:val="00437503"/>
    <w:rsid w:val="00437A5E"/>
    <w:rsid w:val="00441C89"/>
    <w:rsid w:val="00443081"/>
    <w:rsid w:val="00443A71"/>
    <w:rsid w:val="00444889"/>
    <w:rsid w:val="00444AC9"/>
    <w:rsid w:val="004455E2"/>
    <w:rsid w:val="00445711"/>
    <w:rsid w:val="004461C5"/>
    <w:rsid w:val="00446496"/>
    <w:rsid w:val="00446B57"/>
    <w:rsid w:val="00452471"/>
    <w:rsid w:val="00453354"/>
    <w:rsid w:val="00453BDB"/>
    <w:rsid w:val="00453F2E"/>
    <w:rsid w:val="004552D0"/>
    <w:rsid w:val="00455318"/>
    <w:rsid w:val="00455D7D"/>
    <w:rsid w:val="00457971"/>
    <w:rsid w:val="004603F1"/>
    <w:rsid w:val="0046078E"/>
    <w:rsid w:val="0046095C"/>
    <w:rsid w:val="00461832"/>
    <w:rsid w:val="00462A28"/>
    <w:rsid w:val="004632CA"/>
    <w:rsid w:val="004637B8"/>
    <w:rsid w:val="00463C18"/>
    <w:rsid w:val="00463C67"/>
    <w:rsid w:val="004647BF"/>
    <w:rsid w:val="00464C2C"/>
    <w:rsid w:val="00465946"/>
    <w:rsid w:val="00466516"/>
    <w:rsid w:val="00467F15"/>
    <w:rsid w:val="00467F6B"/>
    <w:rsid w:val="004710EB"/>
    <w:rsid w:val="00471181"/>
    <w:rsid w:val="00471A13"/>
    <w:rsid w:val="00472E0E"/>
    <w:rsid w:val="00473172"/>
    <w:rsid w:val="0047392C"/>
    <w:rsid w:val="0047424F"/>
    <w:rsid w:val="00475877"/>
    <w:rsid w:val="0047644F"/>
    <w:rsid w:val="0048284E"/>
    <w:rsid w:val="00483124"/>
    <w:rsid w:val="004833D2"/>
    <w:rsid w:val="00483836"/>
    <w:rsid w:val="0048593F"/>
    <w:rsid w:val="00485CE2"/>
    <w:rsid w:val="00485FED"/>
    <w:rsid w:val="0048619E"/>
    <w:rsid w:val="0048681D"/>
    <w:rsid w:val="00486D12"/>
    <w:rsid w:val="004870B1"/>
    <w:rsid w:val="00487246"/>
    <w:rsid w:val="004907DD"/>
    <w:rsid w:val="00490CAE"/>
    <w:rsid w:val="00492671"/>
    <w:rsid w:val="00494297"/>
    <w:rsid w:val="00494A99"/>
    <w:rsid w:val="00495714"/>
    <w:rsid w:val="0049577F"/>
    <w:rsid w:val="00497C8F"/>
    <w:rsid w:val="00497E05"/>
    <w:rsid w:val="004A2643"/>
    <w:rsid w:val="004A4438"/>
    <w:rsid w:val="004A605D"/>
    <w:rsid w:val="004A6C5B"/>
    <w:rsid w:val="004A7FAE"/>
    <w:rsid w:val="004B2B07"/>
    <w:rsid w:val="004B3EC4"/>
    <w:rsid w:val="004B4050"/>
    <w:rsid w:val="004B502C"/>
    <w:rsid w:val="004B5102"/>
    <w:rsid w:val="004B63CA"/>
    <w:rsid w:val="004B747F"/>
    <w:rsid w:val="004B75B7"/>
    <w:rsid w:val="004C09F8"/>
    <w:rsid w:val="004C0CE6"/>
    <w:rsid w:val="004C0DCD"/>
    <w:rsid w:val="004C1073"/>
    <w:rsid w:val="004C4B71"/>
    <w:rsid w:val="004C5DB7"/>
    <w:rsid w:val="004C6D9F"/>
    <w:rsid w:val="004C7D4C"/>
    <w:rsid w:val="004D0439"/>
    <w:rsid w:val="004D0E58"/>
    <w:rsid w:val="004D1F35"/>
    <w:rsid w:val="004D4A68"/>
    <w:rsid w:val="004D5B4F"/>
    <w:rsid w:val="004D7728"/>
    <w:rsid w:val="004E0E6F"/>
    <w:rsid w:val="004E254D"/>
    <w:rsid w:val="004E2736"/>
    <w:rsid w:val="004E436C"/>
    <w:rsid w:val="004E4654"/>
    <w:rsid w:val="004E4E3D"/>
    <w:rsid w:val="004E4F8B"/>
    <w:rsid w:val="004E50B8"/>
    <w:rsid w:val="004E66FF"/>
    <w:rsid w:val="004E6A79"/>
    <w:rsid w:val="004F1D3A"/>
    <w:rsid w:val="004F462C"/>
    <w:rsid w:val="004F4B97"/>
    <w:rsid w:val="004F59A4"/>
    <w:rsid w:val="004F5AFC"/>
    <w:rsid w:val="004F787F"/>
    <w:rsid w:val="00500FE4"/>
    <w:rsid w:val="0050120D"/>
    <w:rsid w:val="00501F03"/>
    <w:rsid w:val="00504688"/>
    <w:rsid w:val="00506705"/>
    <w:rsid w:val="005075E0"/>
    <w:rsid w:val="005076DE"/>
    <w:rsid w:val="00510C75"/>
    <w:rsid w:val="00511B99"/>
    <w:rsid w:val="005125E5"/>
    <w:rsid w:val="005133F1"/>
    <w:rsid w:val="005141D9"/>
    <w:rsid w:val="00514F87"/>
    <w:rsid w:val="0051580D"/>
    <w:rsid w:val="00516CCB"/>
    <w:rsid w:val="005173A9"/>
    <w:rsid w:val="005176E2"/>
    <w:rsid w:val="00521986"/>
    <w:rsid w:val="005236A4"/>
    <w:rsid w:val="00523ABB"/>
    <w:rsid w:val="00524265"/>
    <w:rsid w:val="0052427B"/>
    <w:rsid w:val="00524936"/>
    <w:rsid w:val="0052635B"/>
    <w:rsid w:val="005264B9"/>
    <w:rsid w:val="005305F2"/>
    <w:rsid w:val="0053165F"/>
    <w:rsid w:val="00533220"/>
    <w:rsid w:val="0053361C"/>
    <w:rsid w:val="00533AAD"/>
    <w:rsid w:val="00533AF3"/>
    <w:rsid w:val="00534B2C"/>
    <w:rsid w:val="00536211"/>
    <w:rsid w:val="005364C2"/>
    <w:rsid w:val="005368E5"/>
    <w:rsid w:val="00536DC7"/>
    <w:rsid w:val="00537511"/>
    <w:rsid w:val="00537E48"/>
    <w:rsid w:val="005404BD"/>
    <w:rsid w:val="00540A56"/>
    <w:rsid w:val="005412F1"/>
    <w:rsid w:val="0054181E"/>
    <w:rsid w:val="00541BC4"/>
    <w:rsid w:val="0054257D"/>
    <w:rsid w:val="00543AE7"/>
    <w:rsid w:val="00543B5B"/>
    <w:rsid w:val="00543CAD"/>
    <w:rsid w:val="005446ED"/>
    <w:rsid w:val="00546E6C"/>
    <w:rsid w:val="00547111"/>
    <w:rsid w:val="00547A7A"/>
    <w:rsid w:val="00547C4C"/>
    <w:rsid w:val="00547E79"/>
    <w:rsid w:val="00550B40"/>
    <w:rsid w:val="00551883"/>
    <w:rsid w:val="00551C23"/>
    <w:rsid w:val="005558E6"/>
    <w:rsid w:val="00556365"/>
    <w:rsid w:val="005571A3"/>
    <w:rsid w:val="005607CD"/>
    <w:rsid w:val="00561E86"/>
    <w:rsid w:val="005634ED"/>
    <w:rsid w:val="005649C4"/>
    <w:rsid w:val="0056621E"/>
    <w:rsid w:val="005666B0"/>
    <w:rsid w:val="005676B0"/>
    <w:rsid w:val="00567873"/>
    <w:rsid w:val="00567D98"/>
    <w:rsid w:val="005715FF"/>
    <w:rsid w:val="0057300C"/>
    <w:rsid w:val="005805E8"/>
    <w:rsid w:val="00580BA5"/>
    <w:rsid w:val="00581132"/>
    <w:rsid w:val="005812DA"/>
    <w:rsid w:val="00581FDE"/>
    <w:rsid w:val="00583DA7"/>
    <w:rsid w:val="00585D3F"/>
    <w:rsid w:val="00585F2D"/>
    <w:rsid w:val="00586583"/>
    <w:rsid w:val="0058719D"/>
    <w:rsid w:val="00592764"/>
    <w:rsid w:val="00592D74"/>
    <w:rsid w:val="0059402F"/>
    <w:rsid w:val="00595B7E"/>
    <w:rsid w:val="00595E44"/>
    <w:rsid w:val="00597449"/>
    <w:rsid w:val="005A0882"/>
    <w:rsid w:val="005A0FB5"/>
    <w:rsid w:val="005A1080"/>
    <w:rsid w:val="005A21FA"/>
    <w:rsid w:val="005A3346"/>
    <w:rsid w:val="005A3CFE"/>
    <w:rsid w:val="005A42FE"/>
    <w:rsid w:val="005A482F"/>
    <w:rsid w:val="005B0398"/>
    <w:rsid w:val="005B16C9"/>
    <w:rsid w:val="005B183C"/>
    <w:rsid w:val="005B25E1"/>
    <w:rsid w:val="005B32EA"/>
    <w:rsid w:val="005B4E5A"/>
    <w:rsid w:val="005B5903"/>
    <w:rsid w:val="005B5EAC"/>
    <w:rsid w:val="005B5F16"/>
    <w:rsid w:val="005B7581"/>
    <w:rsid w:val="005C084A"/>
    <w:rsid w:val="005D10B7"/>
    <w:rsid w:val="005D383B"/>
    <w:rsid w:val="005D498B"/>
    <w:rsid w:val="005D49B0"/>
    <w:rsid w:val="005D5BAD"/>
    <w:rsid w:val="005D75EE"/>
    <w:rsid w:val="005D75F8"/>
    <w:rsid w:val="005E0B96"/>
    <w:rsid w:val="005E0F2B"/>
    <w:rsid w:val="005E1B4B"/>
    <w:rsid w:val="005E1DBD"/>
    <w:rsid w:val="005E219F"/>
    <w:rsid w:val="005E21B7"/>
    <w:rsid w:val="005E2C44"/>
    <w:rsid w:val="005E46D7"/>
    <w:rsid w:val="005E523F"/>
    <w:rsid w:val="005E5581"/>
    <w:rsid w:val="005E63A3"/>
    <w:rsid w:val="005E68EE"/>
    <w:rsid w:val="005E6D82"/>
    <w:rsid w:val="005E6DAB"/>
    <w:rsid w:val="005F080D"/>
    <w:rsid w:val="005F3835"/>
    <w:rsid w:val="005F3BE4"/>
    <w:rsid w:val="005F519D"/>
    <w:rsid w:val="005F597A"/>
    <w:rsid w:val="006029CF"/>
    <w:rsid w:val="006052D4"/>
    <w:rsid w:val="00605AA4"/>
    <w:rsid w:val="00607411"/>
    <w:rsid w:val="00610214"/>
    <w:rsid w:val="00610544"/>
    <w:rsid w:val="0061060B"/>
    <w:rsid w:val="006118CB"/>
    <w:rsid w:val="0061359B"/>
    <w:rsid w:val="00613C0D"/>
    <w:rsid w:val="00614EDD"/>
    <w:rsid w:val="00615457"/>
    <w:rsid w:val="00617A2F"/>
    <w:rsid w:val="00620316"/>
    <w:rsid w:val="00620DC7"/>
    <w:rsid w:val="00621188"/>
    <w:rsid w:val="0062197E"/>
    <w:rsid w:val="00621B3D"/>
    <w:rsid w:val="00623238"/>
    <w:rsid w:val="00624897"/>
    <w:rsid w:val="0062497B"/>
    <w:rsid w:val="00624D0C"/>
    <w:rsid w:val="006257ED"/>
    <w:rsid w:val="00627D74"/>
    <w:rsid w:val="006308A5"/>
    <w:rsid w:val="00630A8E"/>
    <w:rsid w:val="0063155A"/>
    <w:rsid w:val="00631A5C"/>
    <w:rsid w:val="00631C36"/>
    <w:rsid w:val="00631D2C"/>
    <w:rsid w:val="00632152"/>
    <w:rsid w:val="0063245B"/>
    <w:rsid w:val="006329FE"/>
    <w:rsid w:val="00633721"/>
    <w:rsid w:val="006341EE"/>
    <w:rsid w:val="006342C2"/>
    <w:rsid w:val="00634BC2"/>
    <w:rsid w:val="00635657"/>
    <w:rsid w:val="00635880"/>
    <w:rsid w:val="006364EF"/>
    <w:rsid w:val="006376DA"/>
    <w:rsid w:val="00640191"/>
    <w:rsid w:val="00640FB6"/>
    <w:rsid w:val="00642D08"/>
    <w:rsid w:val="00643541"/>
    <w:rsid w:val="00644B11"/>
    <w:rsid w:val="006450DC"/>
    <w:rsid w:val="00645EB4"/>
    <w:rsid w:val="00645F65"/>
    <w:rsid w:val="00647C3C"/>
    <w:rsid w:val="00651764"/>
    <w:rsid w:val="00652244"/>
    <w:rsid w:val="006525ED"/>
    <w:rsid w:val="00653DE4"/>
    <w:rsid w:val="00653FB4"/>
    <w:rsid w:val="00654F4F"/>
    <w:rsid w:val="00656E51"/>
    <w:rsid w:val="0065748C"/>
    <w:rsid w:val="0065794B"/>
    <w:rsid w:val="006579E9"/>
    <w:rsid w:val="00657DC9"/>
    <w:rsid w:val="0066053C"/>
    <w:rsid w:val="0066082E"/>
    <w:rsid w:val="006613CE"/>
    <w:rsid w:val="0066169D"/>
    <w:rsid w:val="00661CF0"/>
    <w:rsid w:val="0066249F"/>
    <w:rsid w:val="0066352C"/>
    <w:rsid w:val="0066398A"/>
    <w:rsid w:val="0066546C"/>
    <w:rsid w:val="00665C47"/>
    <w:rsid w:val="00670949"/>
    <w:rsid w:val="00670B6E"/>
    <w:rsid w:val="006713C2"/>
    <w:rsid w:val="006718F8"/>
    <w:rsid w:val="00671FCD"/>
    <w:rsid w:val="00673A61"/>
    <w:rsid w:val="00674505"/>
    <w:rsid w:val="00674987"/>
    <w:rsid w:val="00674C31"/>
    <w:rsid w:val="00675DEA"/>
    <w:rsid w:val="0067625D"/>
    <w:rsid w:val="006774D0"/>
    <w:rsid w:val="00677D31"/>
    <w:rsid w:val="006809BB"/>
    <w:rsid w:val="00683AE3"/>
    <w:rsid w:val="00684C90"/>
    <w:rsid w:val="00685508"/>
    <w:rsid w:val="006868F5"/>
    <w:rsid w:val="00687147"/>
    <w:rsid w:val="006900EB"/>
    <w:rsid w:val="0069045E"/>
    <w:rsid w:val="006913AF"/>
    <w:rsid w:val="00691D79"/>
    <w:rsid w:val="00692179"/>
    <w:rsid w:val="00692C8F"/>
    <w:rsid w:val="006933C2"/>
    <w:rsid w:val="006945F3"/>
    <w:rsid w:val="00695808"/>
    <w:rsid w:val="00695F7C"/>
    <w:rsid w:val="00697A8C"/>
    <w:rsid w:val="006A0734"/>
    <w:rsid w:val="006A15CA"/>
    <w:rsid w:val="006A1AF6"/>
    <w:rsid w:val="006A2134"/>
    <w:rsid w:val="006A2221"/>
    <w:rsid w:val="006A2AC8"/>
    <w:rsid w:val="006A4D14"/>
    <w:rsid w:val="006A5752"/>
    <w:rsid w:val="006A630E"/>
    <w:rsid w:val="006A6D8D"/>
    <w:rsid w:val="006A7EC9"/>
    <w:rsid w:val="006B046B"/>
    <w:rsid w:val="006B0F03"/>
    <w:rsid w:val="006B14D3"/>
    <w:rsid w:val="006B2267"/>
    <w:rsid w:val="006B36D1"/>
    <w:rsid w:val="006B46FB"/>
    <w:rsid w:val="006B6551"/>
    <w:rsid w:val="006B65B3"/>
    <w:rsid w:val="006B69F6"/>
    <w:rsid w:val="006B764B"/>
    <w:rsid w:val="006C07B6"/>
    <w:rsid w:val="006C09DF"/>
    <w:rsid w:val="006C0FE4"/>
    <w:rsid w:val="006C36E0"/>
    <w:rsid w:val="006C37AE"/>
    <w:rsid w:val="006C3A2D"/>
    <w:rsid w:val="006C5205"/>
    <w:rsid w:val="006C5CB8"/>
    <w:rsid w:val="006C75A3"/>
    <w:rsid w:val="006C7BA6"/>
    <w:rsid w:val="006C7F5E"/>
    <w:rsid w:val="006C7FAE"/>
    <w:rsid w:val="006D0154"/>
    <w:rsid w:val="006D0DF7"/>
    <w:rsid w:val="006D27E5"/>
    <w:rsid w:val="006D42FC"/>
    <w:rsid w:val="006D4B16"/>
    <w:rsid w:val="006D7B1E"/>
    <w:rsid w:val="006D7F00"/>
    <w:rsid w:val="006E03CD"/>
    <w:rsid w:val="006E0F75"/>
    <w:rsid w:val="006E0FF7"/>
    <w:rsid w:val="006E1CE2"/>
    <w:rsid w:val="006E21FB"/>
    <w:rsid w:val="006E2949"/>
    <w:rsid w:val="006E38F2"/>
    <w:rsid w:val="006E3997"/>
    <w:rsid w:val="006E4E6B"/>
    <w:rsid w:val="006E66D3"/>
    <w:rsid w:val="006E6C57"/>
    <w:rsid w:val="006F0B37"/>
    <w:rsid w:val="006F10C5"/>
    <w:rsid w:val="006F264A"/>
    <w:rsid w:val="006F2B1A"/>
    <w:rsid w:val="006F2E37"/>
    <w:rsid w:val="006F2ECE"/>
    <w:rsid w:val="006F30B5"/>
    <w:rsid w:val="006F480E"/>
    <w:rsid w:val="006F4CB4"/>
    <w:rsid w:val="006F7311"/>
    <w:rsid w:val="006F7688"/>
    <w:rsid w:val="006F785C"/>
    <w:rsid w:val="0070091B"/>
    <w:rsid w:val="00701985"/>
    <w:rsid w:val="0070200E"/>
    <w:rsid w:val="00702A98"/>
    <w:rsid w:val="00703D0B"/>
    <w:rsid w:val="007049EA"/>
    <w:rsid w:val="0070647C"/>
    <w:rsid w:val="0070732D"/>
    <w:rsid w:val="00707C71"/>
    <w:rsid w:val="00711F06"/>
    <w:rsid w:val="0071385A"/>
    <w:rsid w:val="007159D3"/>
    <w:rsid w:val="007179C4"/>
    <w:rsid w:val="00717A5F"/>
    <w:rsid w:val="007207AE"/>
    <w:rsid w:val="0072302D"/>
    <w:rsid w:val="00723086"/>
    <w:rsid w:val="00723486"/>
    <w:rsid w:val="00723734"/>
    <w:rsid w:val="00723940"/>
    <w:rsid w:val="00723F9C"/>
    <w:rsid w:val="0072437D"/>
    <w:rsid w:val="0072482F"/>
    <w:rsid w:val="0072541B"/>
    <w:rsid w:val="00725561"/>
    <w:rsid w:val="00726ACF"/>
    <w:rsid w:val="00727143"/>
    <w:rsid w:val="00730E9D"/>
    <w:rsid w:val="00732050"/>
    <w:rsid w:val="00732527"/>
    <w:rsid w:val="007327F8"/>
    <w:rsid w:val="0073344B"/>
    <w:rsid w:val="00733972"/>
    <w:rsid w:val="007347B6"/>
    <w:rsid w:val="00734FD7"/>
    <w:rsid w:val="00736045"/>
    <w:rsid w:val="00736A27"/>
    <w:rsid w:val="0073706B"/>
    <w:rsid w:val="00737C6D"/>
    <w:rsid w:val="00740896"/>
    <w:rsid w:val="007408EC"/>
    <w:rsid w:val="007411CC"/>
    <w:rsid w:val="0074198B"/>
    <w:rsid w:val="007420F0"/>
    <w:rsid w:val="007445B5"/>
    <w:rsid w:val="00746D0B"/>
    <w:rsid w:val="00747030"/>
    <w:rsid w:val="00750354"/>
    <w:rsid w:val="00751AB5"/>
    <w:rsid w:val="00753AE2"/>
    <w:rsid w:val="00754CFB"/>
    <w:rsid w:val="00755589"/>
    <w:rsid w:val="00755677"/>
    <w:rsid w:val="007564E8"/>
    <w:rsid w:val="00760D43"/>
    <w:rsid w:val="007611E9"/>
    <w:rsid w:val="007630DD"/>
    <w:rsid w:val="00763742"/>
    <w:rsid w:val="00763A8D"/>
    <w:rsid w:val="00764486"/>
    <w:rsid w:val="0076517B"/>
    <w:rsid w:val="007654F0"/>
    <w:rsid w:val="00766C8B"/>
    <w:rsid w:val="00767586"/>
    <w:rsid w:val="007676B5"/>
    <w:rsid w:val="007702FE"/>
    <w:rsid w:val="0077064F"/>
    <w:rsid w:val="00770992"/>
    <w:rsid w:val="00772716"/>
    <w:rsid w:val="00772D38"/>
    <w:rsid w:val="00773C03"/>
    <w:rsid w:val="00773DC0"/>
    <w:rsid w:val="00773F53"/>
    <w:rsid w:val="00773F69"/>
    <w:rsid w:val="0077445D"/>
    <w:rsid w:val="00776096"/>
    <w:rsid w:val="007761D4"/>
    <w:rsid w:val="007767D8"/>
    <w:rsid w:val="00780F12"/>
    <w:rsid w:val="007858CD"/>
    <w:rsid w:val="00785A2C"/>
    <w:rsid w:val="00786161"/>
    <w:rsid w:val="00786542"/>
    <w:rsid w:val="00786637"/>
    <w:rsid w:val="00786E54"/>
    <w:rsid w:val="00786F35"/>
    <w:rsid w:val="00787809"/>
    <w:rsid w:val="00787DC1"/>
    <w:rsid w:val="00792235"/>
    <w:rsid w:val="00792342"/>
    <w:rsid w:val="0079374C"/>
    <w:rsid w:val="00796B29"/>
    <w:rsid w:val="00796BEE"/>
    <w:rsid w:val="007977A8"/>
    <w:rsid w:val="007A1549"/>
    <w:rsid w:val="007A1592"/>
    <w:rsid w:val="007A16B9"/>
    <w:rsid w:val="007A2729"/>
    <w:rsid w:val="007A4A87"/>
    <w:rsid w:val="007A4EA0"/>
    <w:rsid w:val="007A4EAF"/>
    <w:rsid w:val="007A5BA4"/>
    <w:rsid w:val="007A7063"/>
    <w:rsid w:val="007A7A10"/>
    <w:rsid w:val="007A7B2D"/>
    <w:rsid w:val="007B1458"/>
    <w:rsid w:val="007B1D92"/>
    <w:rsid w:val="007B1ED9"/>
    <w:rsid w:val="007B3429"/>
    <w:rsid w:val="007B512A"/>
    <w:rsid w:val="007B6161"/>
    <w:rsid w:val="007B6F02"/>
    <w:rsid w:val="007C020C"/>
    <w:rsid w:val="007C0CEE"/>
    <w:rsid w:val="007C1143"/>
    <w:rsid w:val="007C2097"/>
    <w:rsid w:val="007C391A"/>
    <w:rsid w:val="007C52A3"/>
    <w:rsid w:val="007C5B4B"/>
    <w:rsid w:val="007C761B"/>
    <w:rsid w:val="007D026A"/>
    <w:rsid w:val="007D368E"/>
    <w:rsid w:val="007D457B"/>
    <w:rsid w:val="007D4F1D"/>
    <w:rsid w:val="007D5882"/>
    <w:rsid w:val="007D6A07"/>
    <w:rsid w:val="007D7330"/>
    <w:rsid w:val="007D7EEA"/>
    <w:rsid w:val="007E124A"/>
    <w:rsid w:val="007E162A"/>
    <w:rsid w:val="007E1A6B"/>
    <w:rsid w:val="007E3639"/>
    <w:rsid w:val="007E473C"/>
    <w:rsid w:val="007E4FCF"/>
    <w:rsid w:val="007E51AB"/>
    <w:rsid w:val="007E539E"/>
    <w:rsid w:val="007E551C"/>
    <w:rsid w:val="007E5B10"/>
    <w:rsid w:val="007E77FD"/>
    <w:rsid w:val="007E7DD3"/>
    <w:rsid w:val="007F0343"/>
    <w:rsid w:val="007F052F"/>
    <w:rsid w:val="007F0914"/>
    <w:rsid w:val="007F1ADC"/>
    <w:rsid w:val="007F2D4F"/>
    <w:rsid w:val="007F32EF"/>
    <w:rsid w:val="007F3ECF"/>
    <w:rsid w:val="007F5BA6"/>
    <w:rsid w:val="007F5EA1"/>
    <w:rsid w:val="007F6F1D"/>
    <w:rsid w:val="007F7259"/>
    <w:rsid w:val="007F7D12"/>
    <w:rsid w:val="008007F9"/>
    <w:rsid w:val="00800C44"/>
    <w:rsid w:val="00801019"/>
    <w:rsid w:val="00801467"/>
    <w:rsid w:val="00802A5C"/>
    <w:rsid w:val="00803C7D"/>
    <w:rsid w:val="008040A8"/>
    <w:rsid w:val="008053C0"/>
    <w:rsid w:val="00805594"/>
    <w:rsid w:val="00805FA8"/>
    <w:rsid w:val="008075E1"/>
    <w:rsid w:val="00810D22"/>
    <w:rsid w:val="00810E64"/>
    <w:rsid w:val="00811E41"/>
    <w:rsid w:val="00813ACB"/>
    <w:rsid w:val="0081613A"/>
    <w:rsid w:val="008167AD"/>
    <w:rsid w:val="008167BE"/>
    <w:rsid w:val="00816AFC"/>
    <w:rsid w:val="00817597"/>
    <w:rsid w:val="00817786"/>
    <w:rsid w:val="00821B5A"/>
    <w:rsid w:val="00822966"/>
    <w:rsid w:val="00822CCC"/>
    <w:rsid w:val="00822CD4"/>
    <w:rsid w:val="00822E96"/>
    <w:rsid w:val="00824F0A"/>
    <w:rsid w:val="00826535"/>
    <w:rsid w:val="00826CF9"/>
    <w:rsid w:val="008279FA"/>
    <w:rsid w:val="00830033"/>
    <w:rsid w:val="00830A81"/>
    <w:rsid w:val="00830FA8"/>
    <w:rsid w:val="00831484"/>
    <w:rsid w:val="00831538"/>
    <w:rsid w:val="0083211D"/>
    <w:rsid w:val="00833764"/>
    <w:rsid w:val="00833878"/>
    <w:rsid w:val="008340C9"/>
    <w:rsid w:val="0084184B"/>
    <w:rsid w:val="00843C73"/>
    <w:rsid w:val="0084434D"/>
    <w:rsid w:val="008449DA"/>
    <w:rsid w:val="008454F5"/>
    <w:rsid w:val="00846C34"/>
    <w:rsid w:val="008474E9"/>
    <w:rsid w:val="008508D8"/>
    <w:rsid w:val="00850D9E"/>
    <w:rsid w:val="008529BF"/>
    <w:rsid w:val="00853513"/>
    <w:rsid w:val="008577C4"/>
    <w:rsid w:val="00860081"/>
    <w:rsid w:val="008604EB"/>
    <w:rsid w:val="00860D61"/>
    <w:rsid w:val="00860FE3"/>
    <w:rsid w:val="00861326"/>
    <w:rsid w:val="00861ADD"/>
    <w:rsid w:val="00861EE5"/>
    <w:rsid w:val="008626E7"/>
    <w:rsid w:val="00863580"/>
    <w:rsid w:val="00863E01"/>
    <w:rsid w:val="00863FA0"/>
    <w:rsid w:val="00864AE4"/>
    <w:rsid w:val="00864D32"/>
    <w:rsid w:val="008655AC"/>
    <w:rsid w:val="00870BDA"/>
    <w:rsid w:val="00870EE7"/>
    <w:rsid w:val="00876DA3"/>
    <w:rsid w:val="008775D8"/>
    <w:rsid w:val="00877725"/>
    <w:rsid w:val="00880747"/>
    <w:rsid w:val="00883B87"/>
    <w:rsid w:val="00884DC1"/>
    <w:rsid w:val="00884DEE"/>
    <w:rsid w:val="008851CE"/>
    <w:rsid w:val="0088549E"/>
    <w:rsid w:val="00885CBA"/>
    <w:rsid w:val="008863B9"/>
    <w:rsid w:val="00887B66"/>
    <w:rsid w:val="00887E69"/>
    <w:rsid w:val="0089049B"/>
    <w:rsid w:val="00890F7E"/>
    <w:rsid w:val="008910AB"/>
    <w:rsid w:val="0089138E"/>
    <w:rsid w:val="008915D5"/>
    <w:rsid w:val="008928A3"/>
    <w:rsid w:val="00893719"/>
    <w:rsid w:val="008938E2"/>
    <w:rsid w:val="008943C4"/>
    <w:rsid w:val="008A026A"/>
    <w:rsid w:val="008A0C0B"/>
    <w:rsid w:val="008A1546"/>
    <w:rsid w:val="008A1E39"/>
    <w:rsid w:val="008A33BE"/>
    <w:rsid w:val="008A39E5"/>
    <w:rsid w:val="008A419A"/>
    <w:rsid w:val="008A45A6"/>
    <w:rsid w:val="008A56B9"/>
    <w:rsid w:val="008A68A3"/>
    <w:rsid w:val="008A68B6"/>
    <w:rsid w:val="008A7D31"/>
    <w:rsid w:val="008B03AA"/>
    <w:rsid w:val="008B0D14"/>
    <w:rsid w:val="008B0FCB"/>
    <w:rsid w:val="008B2045"/>
    <w:rsid w:val="008B3203"/>
    <w:rsid w:val="008B3373"/>
    <w:rsid w:val="008B3F9C"/>
    <w:rsid w:val="008B4016"/>
    <w:rsid w:val="008B454A"/>
    <w:rsid w:val="008B46BD"/>
    <w:rsid w:val="008B49D7"/>
    <w:rsid w:val="008B5241"/>
    <w:rsid w:val="008B57AB"/>
    <w:rsid w:val="008B6431"/>
    <w:rsid w:val="008B7A47"/>
    <w:rsid w:val="008C29A8"/>
    <w:rsid w:val="008C4E06"/>
    <w:rsid w:val="008C5817"/>
    <w:rsid w:val="008C6381"/>
    <w:rsid w:val="008C72CD"/>
    <w:rsid w:val="008C7A5A"/>
    <w:rsid w:val="008D18EA"/>
    <w:rsid w:val="008D1F08"/>
    <w:rsid w:val="008D28D3"/>
    <w:rsid w:val="008D345F"/>
    <w:rsid w:val="008D3CCC"/>
    <w:rsid w:val="008D4300"/>
    <w:rsid w:val="008D46AA"/>
    <w:rsid w:val="008D61E0"/>
    <w:rsid w:val="008D6AEE"/>
    <w:rsid w:val="008E010F"/>
    <w:rsid w:val="008E02F7"/>
    <w:rsid w:val="008E06E3"/>
    <w:rsid w:val="008E07C1"/>
    <w:rsid w:val="008E1C35"/>
    <w:rsid w:val="008E2E58"/>
    <w:rsid w:val="008E783F"/>
    <w:rsid w:val="008F0B4A"/>
    <w:rsid w:val="008F2B6A"/>
    <w:rsid w:val="008F3789"/>
    <w:rsid w:val="008F3819"/>
    <w:rsid w:val="008F4C5B"/>
    <w:rsid w:val="008F5257"/>
    <w:rsid w:val="008F5C8A"/>
    <w:rsid w:val="008F686C"/>
    <w:rsid w:val="008F6B0D"/>
    <w:rsid w:val="008F7D8E"/>
    <w:rsid w:val="00901936"/>
    <w:rsid w:val="00901F1B"/>
    <w:rsid w:val="00905566"/>
    <w:rsid w:val="0090560A"/>
    <w:rsid w:val="0090664F"/>
    <w:rsid w:val="009066E6"/>
    <w:rsid w:val="00906BD4"/>
    <w:rsid w:val="00907A00"/>
    <w:rsid w:val="00910674"/>
    <w:rsid w:val="00910D44"/>
    <w:rsid w:val="009127F8"/>
    <w:rsid w:val="00912E2B"/>
    <w:rsid w:val="0091397C"/>
    <w:rsid w:val="009148DE"/>
    <w:rsid w:val="00915239"/>
    <w:rsid w:val="00916212"/>
    <w:rsid w:val="00916EF7"/>
    <w:rsid w:val="00917535"/>
    <w:rsid w:val="009177E4"/>
    <w:rsid w:val="0092075A"/>
    <w:rsid w:val="00920D33"/>
    <w:rsid w:val="00920DA4"/>
    <w:rsid w:val="00920FF9"/>
    <w:rsid w:val="0092165C"/>
    <w:rsid w:val="009217A4"/>
    <w:rsid w:val="0092187E"/>
    <w:rsid w:val="0092301D"/>
    <w:rsid w:val="00923367"/>
    <w:rsid w:val="009243A6"/>
    <w:rsid w:val="00925062"/>
    <w:rsid w:val="0092509A"/>
    <w:rsid w:val="009256F4"/>
    <w:rsid w:val="00926CBB"/>
    <w:rsid w:val="00926D9E"/>
    <w:rsid w:val="00926F1B"/>
    <w:rsid w:val="00927E83"/>
    <w:rsid w:val="00931C6C"/>
    <w:rsid w:val="00932527"/>
    <w:rsid w:val="009370D0"/>
    <w:rsid w:val="00937970"/>
    <w:rsid w:val="0094148B"/>
    <w:rsid w:val="00941E30"/>
    <w:rsid w:val="00941F48"/>
    <w:rsid w:val="00942BB2"/>
    <w:rsid w:val="009437E3"/>
    <w:rsid w:val="00943AE2"/>
    <w:rsid w:val="00943B00"/>
    <w:rsid w:val="009448C6"/>
    <w:rsid w:val="009448DA"/>
    <w:rsid w:val="00944A18"/>
    <w:rsid w:val="00945282"/>
    <w:rsid w:val="0094620E"/>
    <w:rsid w:val="00946CC3"/>
    <w:rsid w:val="00946F58"/>
    <w:rsid w:val="00947945"/>
    <w:rsid w:val="009507D2"/>
    <w:rsid w:val="00950C8F"/>
    <w:rsid w:val="00951E18"/>
    <w:rsid w:val="009531B0"/>
    <w:rsid w:val="00953278"/>
    <w:rsid w:val="009547F9"/>
    <w:rsid w:val="00955164"/>
    <w:rsid w:val="009555D8"/>
    <w:rsid w:val="0095563D"/>
    <w:rsid w:val="00955D09"/>
    <w:rsid w:val="0095614E"/>
    <w:rsid w:val="009568E2"/>
    <w:rsid w:val="009604BF"/>
    <w:rsid w:val="009607A2"/>
    <w:rsid w:val="00960ACF"/>
    <w:rsid w:val="00962CE8"/>
    <w:rsid w:val="00963347"/>
    <w:rsid w:val="00963FD6"/>
    <w:rsid w:val="00964EE8"/>
    <w:rsid w:val="009661B6"/>
    <w:rsid w:val="0096642B"/>
    <w:rsid w:val="00966A61"/>
    <w:rsid w:val="00971DB4"/>
    <w:rsid w:val="0097323E"/>
    <w:rsid w:val="00973DB2"/>
    <w:rsid w:val="009741B3"/>
    <w:rsid w:val="00974B42"/>
    <w:rsid w:val="00975A88"/>
    <w:rsid w:val="0097742C"/>
    <w:rsid w:val="009777D9"/>
    <w:rsid w:val="00977D40"/>
    <w:rsid w:val="00977EAA"/>
    <w:rsid w:val="009804BF"/>
    <w:rsid w:val="00982223"/>
    <w:rsid w:val="00982BAF"/>
    <w:rsid w:val="00983756"/>
    <w:rsid w:val="009838B9"/>
    <w:rsid w:val="00983F10"/>
    <w:rsid w:val="0098647F"/>
    <w:rsid w:val="009868CD"/>
    <w:rsid w:val="009870ED"/>
    <w:rsid w:val="009875F6"/>
    <w:rsid w:val="00990846"/>
    <w:rsid w:val="0099126C"/>
    <w:rsid w:val="00991B88"/>
    <w:rsid w:val="00992187"/>
    <w:rsid w:val="00992BCD"/>
    <w:rsid w:val="0099381A"/>
    <w:rsid w:val="00995202"/>
    <w:rsid w:val="00996C29"/>
    <w:rsid w:val="00996DE9"/>
    <w:rsid w:val="009A004C"/>
    <w:rsid w:val="009A5009"/>
    <w:rsid w:val="009A5753"/>
    <w:rsid w:val="009A5792"/>
    <w:rsid w:val="009A579D"/>
    <w:rsid w:val="009A6880"/>
    <w:rsid w:val="009B095E"/>
    <w:rsid w:val="009B1934"/>
    <w:rsid w:val="009B36D1"/>
    <w:rsid w:val="009B4107"/>
    <w:rsid w:val="009B4589"/>
    <w:rsid w:val="009B7341"/>
    <w:rsid w:val="009B792B"/>
    <w:rsid w:val="009C152C"/>
    <w:rsid w:val="009C2A5F"/>
    <w:rsid w:val="009C47D5"/>
    <w:rsid w:val="009C4AA1"/>
    <w:rsid w:val="009C4BC1"/>
    <w:rsid w:val="009C50F3"/>
    <w:rsid w:val="009C55E4"/>
    <w:rsid w:val="009C59BC"/>
    <w:rsid w:val="009C6390"/>
    <w:rsid w:val="009D0F7E"/>
    <w:rsid w:val="009D240C"/>
    <w:rsid w:val="009D2793"/>
    <w:rsid w:val="009D3134"/>
    <w:rsid w:val="009D384B"/>
    <w:rsid w:val="009D4353"/>
    <w:rsid w:val="009D4DEF"/>
    <w:rsid w:val="009D56AB"/>
    <w:rsid w:val="009D5E4B"/>
    <w:rsid w:val="009D650C"/>
    <w:rsid w:val="009D745C"/>
    <w:rsid w:val="009D7650"/>
    <w:rsid w:val="009D7AE0"/>
    <w:rsid w:val="009E0807"/>
    <w:rsid w:val="009E25C7"/>
    <w:rsid w:val="009E2D88"/>
    <w:rsid w:val="009E3297"/>
    <w:rsid w:val="009E3D91"/>
    <w:rsid w:val="009E3F27"/>
    <w:rsid w:val="009E4488"/>
    <w:rsid w:val="009E4D20"/>
    <w:rsid w:val="009E5FF7"/>
    <w:rsid w:val="009E6436"/>
    <w:rsid w:val="009E64C3"/>
    <w:rsid w:val="009E6C56"/>
    <w:rsid w:val="009E6C64"/>
    <w:rsid w:val="009E7099"/>
    <w:rsid w:val="009E7F45"/>
    <w:rsid w:val="009EA182"/>
    <w:rsid w:val="009F3954"/>
    <w:rsid w:val="009F39DC"/>
    <w:rsid w:val="009F3E66"/>
    <w:rsid w:val="009F4B37"/>
    <w:rsid w:val="009F65BF"/>
    <w:rsid w:val="009F6965"/>
    <w:rsid w:val="009F6C9B"/>
    <w:rsid w:val="009F6E6A"/>
    <w:rsid w:val="009F734F"/>
    <w:rsid w:val="009F7541"/>
    <w:rsid w:val="00A003FE"/>
    <w:rsid w:val="00A01248"/>
    <w:rsid w:val="00A01AE6"/>
    <w:rsid w:val="00A03D8C"/>
    <w:rsid w:val="00A053DD"/>
    <w:rsid w:val="00A068F5"/>
    <w:rsid w:val="00A12B02"/>
    <w:rsid w:val="00A13622"/>
    <w:rsid w:val="00A14CBF"/>
    <w:rsid w:val="00A156F8"/>
    <w:rsid w:val="00A15DAB"/>
    <w:rsid w:val="00A17824"/>
    <w:rsid w:val="00A2116A"/>
    <w:rsid w:val="00A212C8"/>
    <w:rsid w:val="00A21836"/>
    <w:rsid w:val="00A21AC2"/>
    <w:rsid w:val="00A21D7F"/>
    <w:rsid w:val="00A246B6"/>
    <w:rsid w:val="00A2479F"/>
    <w:rsid w:val="00A24FE0"/>
    <w:rsid w:val="00A26C91"/>
    <w:rsid w:val="00A26DB1"/>
    <w:rsid w:val="00A26FA3"/>
    <w:rsid w:val="00A26FF4"/>
    <w:rsid w:val="00A300F4"/>
    <w:rsid w:val="00A31E84"/>
    <w:rsid w:val="00A31F20"/>
    <w:rsid w:val="00A32F3F"/>
    <w:rsid w:val="00A33219"/>
    <w:rsid w:val="00A354BB"/>
    <w:rsid w:val="00A35954"/>
    <w:rsid w:val="00A37193"/>
    <w:rsid w:val="00A37960"/>
    <w:rsid w:val="00A406D0"/>
    <w:rsid w:val="00A417F2"/>
    <w:rsid w:val="00A41879"/>
    <w:rsid w:val="00A438C7"/>
    <w:rsid w:val="00A45387"/>
    <w:rsid w:val="00A46717"/>
    <w:rsid w:val="00A469C3"/>
    <w:rsid w:val="00A470CD"/>
    <w:rsid w:val="00A47E70"/>
    <w:rsid w:val="00A50CF0"/>
    <w:rsid w:val="00A5255F"/>
    <w:rsid w:val="00A53457"/>
    <w:rsid w:val="00A53CB0"/>
    <w:rsid w:val="00A54535"/>
    <w:rsid w:val="00A57728"/>
    <w:rsid w:val="00A57739"/>
    <w:rsid w:val="00A578A0"/>
    <w:rsid w:val="00A5797A"/>
    <w:rsid w:val="00A60137"/>
    <w:rsid w:val="00A60A90"/>
    <w:rsid w:val="00A61874"/>
    <w:rsid w:val="00A628B2"/>
    <w:rsid w:val="00A62C07"/>
    <w:rsid w:val="00A65C45"/>
    <w:rsid w:val="00A65C76"/>
    <w:rsid w:val="00A67672"/>
    <w:rsid w:val="00A71947"/>
    <w:rsid w:val="00A719FF"/>
    <w:rsid w:val="00A7238D"/>
    <w:rsid w:val="00A73316"/>
    <w:rsid w:val="00A748F6"/>
    <w:rsid w:val="00A7671C"/>
    <w:rsid w:val="00A76873"/>
    <w:rsid w:val="00A77594"/>
    <w:rsid w:val="00A778C2"/>
    <w:rsid w:val="00A803DF"/>
    <w:rsid w:val="00A80492"/>
    <w:rsid w:val="00A82146"/>
    <w:rsid w:val="00A83705"/>
    <w:rsid w:val="00A83C38"/>
    <w:rsid w:val="00A91302"/>
    <w:rsid w:val="00A91484"/>
    <w:rsid w:val="00A9168D"/>
    <w:rsid w:val="00A918F3"/>
    <w:rsid w:val="00A936BD"/>
    <w:rsid w:val="00A936F4"/>
    <w:rsid w:val="00A93B22"/>
    <w:rsid w:val="00A949B4"/>
    <w:rsid w:val="00A94C81"/>
    <w:rsid w:val="00A9542E"/>
    <w:rsid w:val="00A95B4D"/>
    <w:rsid w:val="00A95D29"/>
    <w:rsid w:val="00A96CB8"/>
    <w:rsid w:val="00AA0840"/>
    <w:rsid w:val="00AA0C9B"/>
    <w:rsid w:val="00AA20DF"/>
    <w:rsid w:val="00AA2129"/>
    <w:rsid w:val="00AA2CBC"/>
    <w:rsid w:val="00AA37F1"/>
    <w:rsid w:val="00AA3FC8"/>
    <w:rsid w:val="00AA4BA9"/>
    <w:rsid w:val="00AA64D7"/>
    <w:rsid w:val="00AA6F38"/>
    <w:rsid w:val="00AA75DB"/>
    <w:rsid w:val="00AB0867"/>
    <w:rsid w:val="00AB255F"/>
    <w:rsid w:val="00AB4C06"/>
    <w:rsid w:val="00AB71DA"/>
    <w:rsid w:val="00AB7B4E"/>
    <w:rsid w:val="00AC002D"/>
    <w:rsid w:val="00AC03C0"/>
    <w:rsid w:val="00AC0BE5"/>
    <w:rsid w:val="00AC1036"/>
    <w:rsid w:val="00AC1324"/>
    <w:rsid w:val="00AC16FF"/>
    <w:rsid w:val="00AC193B"/>
    <w:rsid w:val="00AC4343"/>
    <w:rsid w:val="00AC4F35"/>
    <w:rsid w:val="00AC5820"/>
    <w:rsid w:val="00AC6F3A"/>
    <w:rsid w:val="00AC790F"/>
    <w:rsid w:val="00AD04A7"/>
    <w:rsid w:val="00AD1260"/>
    <w:rsid w:val="00AD1281"/>
    <w:rsid w:val="00AD137A"/>
    <w:rsid w:val="00AD1CD8"/>
    <w:rsid w:val="00AD693C"/>
    <w:rsid w:val="00AD6D3D"/>
    <w:rsid w:val="00AD74A6"/>
    <w:rsid w:val="00AD7D6A"/>
    <w:rsid w:val="00AE05F4"/>
    <w:rsid w:val="00AE1CBE"/>
    <w:rsid w:val="00AE2C18"/>
    <w:rsid w:val="00AE2D92"/>
    <w:rsid w:val="00AE33B9"/>
    <w:rsid w:val="00AE4FA0"/>
    <w:rsid w:val="00AE5240"/>
    <w:rsid w:val="00AE5630"/>
    <w:rsid w:val="00AE7BAE"/>
    <w:rsid w:val="00AF14CC"/>
    <w:rsid w:val="00AF1B3C"/>
    <w:rsid w:val="00AF1BA2"/>
    <w:rsid w:val="00AF1ECF"/>
    <w:rsid w:val="00AF3513"/>
    <w:rsid w:val="00AF3840"/>
    <w:rsid w:val="00AF6D06"/>
    <w:rsid w:val="00AF75F5"/>
    <w:rsid w:val="00B00B66"/>
    <w:rsid w:val="00B0188C"/>
    <w:rsid w:val="00B023EA"/>
    <w:rsid w:val="00B03078"/>
    <w:rsid w:val="00B03F87"/>
    <w:rsid w:val="00B06F27"/>
    <w:rsid w:val="00B071AC"/>
    <w:rsid w:val="00B07FC7"/>
    <w:rsid w:val="00B12139"/>
    <w:rsid w:val="00B1412C"/>
    <w:rsid w:val="00B14C2A"/>
    <w:rsid w:val="00B160DA"/>
    <w:rsid w:val="00B167CC"/>
    <w:rsid w:val="00B1751D"/>
    <w:rsid w:val="00B17CC9"/>
    <w:rsid w:val="00B2397E"/>
    <w:rsid w:val="00B258BB"/>
    <w:rsid w:val="00B2680E"/>
    <w:rsid w:val="00B2709F"/>
    <w:rsid w:val="00B27D9C"/>
    <w:rsid w:val="00B30560"/>
    <w:rsid w:val="00B309E7"/>
    <w:rsid w:val="00B3272D"/>
    <w:rsid w:val="00B3360C"/>
    <w:rsid w:val="00B336EE"/>
    <w:rsid w:val="00B34B42"/>
    <w:rsid w:val="00B35417"/>
    <w:rsid w:val="00B40E81"/>
    <w:rsid w:val="00B41ABC"/>
    <w:rsid w:val="00B41EB2"/>
    <w:rsid w:val="00B41F6F"/>
    <w:rsid w:val="00B429D4"/>
    <w:rsid w:val="00B43068"/>
    <w:rsid w:val="00B431FB"/>
    <w:rsid w:val="00B4618F"/>
    <w:rsid w:val="00B46DBE"/>
    <w:rsid w:val="00B47A41"/>
    <w:rsid w:val="00B47C3E"/>
    <w:rsid w:val="00B50A4E"/>
    <w:rsid w:val="00B50B23"/>
    <w:rsid w:val="00B518D1"/>
    <w:rsid w:val="00B532B0"/>
    <w:rsid w:val="00B55144"/>
    <w:rsid w:val="00B553BB"/>
    <w:rsid w:val="00B56670"/>
    <w:rsid w:val="00B56B15"/>
    <w:rsid w:val="00B600E7"/>
    <w:rsid w:val="00B60A1F"/>
    <w:rsid w:val="00B61E57"/>
    <w:rsid w:val="00B62156"/>
    <w:rsid w:val="00B62EFD"/>
    <w:rsid w:val="00B63163"/>
    <w:rsid w:val="00B6666E"/>
    <w:rsid w:val="00B66BD6"/>
    <w:rsid w:val="00B67B97"/>
    <w:rsid w:val="00B7036D"/>
    <w:rsid w:val="00B71282"/>
    <w:rsid w:val="00B72D34"/>
    <w:rsid w:val="00B7370A"/>
    <w:rsid w:val="00B73AAE"/>
    <w:rsid w:val="00B743A1"/>
    <w:rsid w:val="00B75288"/>
    <w:rsid w:val="00B75529"/>
    <w:rsid w:val="00B75EBD"/>
    <w:rsid w:val="00B77F98"/>
    <w:rsid w:val="00B80145"/>
    <w:rsid w:val="00B81816"/>
    <w:rsid w:val="00B83398"/>
    <w:rsid w:val="00B835C7"/>
    <w:rsid w:val="00B83B88"/>
    <w:rsid w:val="00B842A5"/>
    <w:rsid w:val="00B91C3C"/>
    <w:rsid w:val="00B91D57"/>
    <w:rsid w:val="00B94B58"/>
    <w:rsid w:val="00B968C8"/>
    <w:rsid w:val="00B96B3E"/>
    <w:rsid w:val="00B96F09"/>
    <w:rsid w:val="00B97793"/>
    <w:rsid w:val="00B97DD6"/>
    <w:rsid w:val="00BA0CB2"/>
    <w:rsid w:val="00BA3EC5"/>
    <w:rsid w:val="00BA51D9"/>
    <w:rsid w:val="00BA53D1"/>
    <w:rsid w:val="00BA6B73"/>
    <w:rsid w:val="00BA6F78"/>
    <w:rsid w:val="00BB11D8"/>
    <w:rsid w:val="00BB5D5C"/>
    <w:rsid w:val="00BB5DFC"/>
    <w:rsid w:val="00BB5EF3"/>
    <w:rsid w:val="00BB6E51"/>
    <w:rsid w:val="00BC0C10"/>
    <w:rsid w:val="00BC2C9B"/>
    <w:rsid w:val="00BC4385"/>
    <w:rsid w:val="00BC5456"/>
    <w:rsid w:val="00BC5C16"/>
    <w:rsid w:val="00BC6909"/>
    <w:rsid w:val="00BC6C05"/>
    <w:rsid w:val="00BC76CF"/>
    <w:rsid w:val="00BC7ECD"/>
    <w:rsid w:val="00BD01E5"/>
    <w:rsid w:val="00BD0D83"/>
    <w:rsid w:val="00BD14BF"/>
    <w:rsid w:val="00BD1D03"/>
    <w:rsid w:val="00BD1F93"/>
    <w:rsid w:val="00BD25EC"/>
    <w:rsid w:val="00BD279D"/>
    <w:rsid w:val="00BD3220"/>
    <w:rsid w:val="00BD3FFD"/>
    <w:rsid w:val="00BD6B12"/>
    <w:rsid w:val="00BD6BB8"/>
    <w:rsid w:val="00BE173A"/>
    <w:rsid w:val="00BE2240"/>
    <w:rsid w:val="00BE31DC"/>
    <w:rsid w:val="00BE44F2"/>
    <w:rsid w:val="00BF085E"/>
    <w:rsid w:val="00BF0F99"/>
    <w:rsid w:val="00BF1AF3"/>
    <w:rsid w:val="00BF22B9"/>
    <w:rsid w:val="00BF290D"/>
    <w:rsid w:val="00BF38AF"/>
    <w:rsid w:val="00BF4760"/>
    <w:rsid w:val="00BF5886"/>
    <w:rsid w:val="00C00BD1"/>
    <w:rsid w:val="00C01341"/>
    <w:rsid w:val="00C022FD"/>
    <w:rsid w:val="00C0269C"/>
    <w:rsid w:val="00C03336"/>
    <w:rsid w:val="00C052D6"/>
    <w:rsid w:val="00C107B0"/>
    <w:rsid w:val="00C15A94"/>
    <w:rsid w:val="00C15D76"/>
    <w:rsid w:val="00C16A39"/>
    <w:rsid w:val="00C170AB"/>
    <w:rsid w:val="00C170FE"/>
    <w:rsid w:val="00C20511"/>
    <w:rsid w:val="00C20EE3"/>
    <w:rsid w:val="00C2119C"/>
    <w:rsid w:val="00C233DF"/>
    <w:rsid w:val="00C2415C"/>
    <w:rsid w:val="00C24958"/>
    <w:rsid w:val="00C2540C"/>
    <w:rsid w:val="00C25B39"/>
    <w:rsid w:val="00C26751"/>
    <w:rsid w:val="00C2730F"/>
    <w:rsid w:val="00C3112D"/>
    <w:rsid w:val="00C322DA"/>
    <w:rsid w:val="00C32B73"/>
    <w:rsid w:val="00C3334F"/>
    <w:rsid w:val="00C33DF0"/>
    <w:rsid w:val="00C33E03"/>
    <w:rsid w:val="00C34498"/>
    <w:rsid w:val="00C34709"/>
    <w:rsid w:val="00C426B1"/>
    <w:rsid w:val="00C43AA9"/>
    <w:rsid w:val="00C44BA8"/>
    <w:rsid w:val="00C47E71"/>
    <w:rsid w:val="00C47FD4"/>
    <w:rsid w:val="00C504B8"/>
    <w:rsid w:val="00C513F2"/>
    <w:rsid w:val="00C52DDB"/>
    <w:rsid w:val="00C53BFD"/>
    <w:rsid w:val="00C53FB9"/>
    <w:rsid w:val="00C546F2"/>
    <w:rsid w:val="00C54C3C"/>
    <w:rsid w:val="00C55A7E"/>
    <w:rsid w:val="00C55EF4"/>
    <w:rsid w:val="00C57A21"/>
    <w:rsid w:val="00C57B05"/>
    <w:rsid w:val="00C60921"/>
    <w:rsid w:val="00C618AF"/>
    <w:rsid w:val="00C62728"/>
    <w:rsid w:val="00C64FE0"/>
    <w:rsid w:val="00C6507D"/>
    <w:rsid w:val="00C662B9"/>
    <w:rsid w:val="00C66BA2"/>
    <w:rsid w:val="00C676B3"/>
    <w:rsid w:val="00C702CB"/>
    <w:rsid w:val="00C70D57"/>
    <w:rsid w:val="00C712F6"/>
    <w:rsid w:val="00C713C3"/>
    <w:rsid w:val="00C714F5"/>
    <w:rsid w:val="00C722C1"/>
    <w:rsid w:val="00C744C4"/>
    <w:rsid w:val="00C75402"/>
    <w:rsid w:val="00C762D0"/>
    <w:rsid w:val="00C76DF3"/>
    <w:rsid w:val="00C7791E"/>
    <w:rsid w:val="00C80589"/>
    <w:rsid w:val="00C80718"/>
    <w:rsid w:val="00C818C7"/>
    <w:rsid w:val="00C82B94"/>
    <w:rsid w:val="00C830FC"/>
    <w:rsid w:val="00C83651"/>
    <w:rsid w:val="00C846D4"/>
    <w:rsid w:val="00C84A2E"/>
    <w:rsid w:val="00C85170"/>
    <w:rsid w:val="00C856C4"/>
    <w:rsid w:val="00C85F9D"/>
    <w:rsid w:val="00C870F6"/>
    <w:rsid w:val="00C914B5"/>
    <w:rsid w:val="00C9194E"/>
    <w:rsid w:val="00C91C70"/>
    <w:rsid w:val="00C92B97"/>
    <w:rsid w:val="00C92E6E"/>
    <w:rsid w:val="00C94CD0"/>
    <w:rsid w:val="00C95732"/>
    <w:rsid w:val="00C95985"/>
    <w:rsid w:val="00C973D3"/>
    <w:rsid w:val="00CA1BE9"/>
    <w:rsid w:val="00CA2E42"/>
    <w:rsid w:val="00CA491A"/>
    <w:rsid w:val="00CA55C6"/>
    <w:rsid w:val="00CA73F4"/>
    <w:rsid w:val="00CA79D5"/>
    <w:rsid w:val="00CA7F50"/>
    <w:rsid w:val="00CB1265"/>
    <w:rsid w:val="00CB1B09"/>
    <w:rsid w:val="00CB2D3F"/>
    <w:rsid w:val="00CB2D99"/>
    <w:rsid w:val="00CB3FED"/>
    <w:rsid w:val="00CB414D"/>
    <w:rsid w:val="00CB5D9D"/>
    <w:rsid w:val="00CB6C09"/>
    <w:rsid w:val="00CC1102"/>
    <w:rsid w:val="00CC26B1"/>
    <w:rsid w:val="00CC2F73"/>
    <w:rsid w:val="00CC4304"/>
    <w:rsid w:val="00CC4D97"/>
    <w:rsid w:val="00CC5026"/>
    <w:rsid w:val="00CC68D0"/>
    <w:rsid w:val="00CC6C8F"/>
    <w:rsid w:val="00CD2697"/>
    <w:rsid w:val="00CD26B2"/>
    <w:rsid w:val="00CD27EB"/>
    <w:rsid w:val="00CD305D"/>
    <w:rsid w:val="00CD33BF"/>
    <w:rsid w:val="00CD4C28"/>
    <w:rsid w:val="00CD5AFF"/>
    <w:rsid w:val="00CD5F89"/>
    <w:rsid w:val="00CD62DC"/>
    <w:rsid w:val="00CD6387"/>
    <w:rsid w:val="00CD6428"/>
    <w:rsid w:val="00CD7F10"/>
    <w:rsid w:val="00CE0A95"/>
    <w:rsid w:val="00CE27B7"/>
    <w:rsid w:val="00CE3158"/>
    <w:rsid w:val="00CE3571"/>
    <w:rsid w:val="00CE3A82"/>
    <w:rsid w:val="00CE44D9"/>
    <w:rsid w:val="00CE53D4"/>
    <w:rsid w:val="00CE69D4"/>
    <w:rsid w:val="00CF118E"/>
    <w:rsid w:val="00CF1984"/>
    <w:rsid w:val="00CF245E"/>
    <w:rsid w:val="00CF2494"/>
    <w:rsid w:val="00CF261C"/>
    <w:rsid w:val="00CF29DE"/>
    <w:rsid w:val="00CF38B7"/>
    <w:rsid w:val="00CF3FF3"/>
    <w:rsid w:val="00CF468E"/>
    <w:rsid w:val="00CF5380"/>
    <w:rsid w:val="00CF68A1"/>
    <w:rsid w:val="00D001F2"/>
    <w:rsid w:val="00D018CF"/>
    <w:rsid w:val="00D01DFA"/>
    <w:rsid w:val="00D03010"/>
    <w:rsid w:val="00D032B2"/>
    <w:rsid w:val="00D03F9A"/>
    <w:rsid w:val="00D0543E"/>
    <w:rsid w:val="00D05447"/>
    <w:rsid w:val="00D06085"/>
    <w:rsid w:val="00D06959"/>
    <w:rsid w:val="00D06D51"/>
    <w:rsid w:val="00D102BE"/>
    <w:rsid w:val="00D10949"/>
    <w:rsid w:val="00D10A2B"/>
    <w:rsid w:val="00D11345"/>
    <w:rsid w:val="00D11AB2"/>
    <w:rsid w:val="00D12E24"/>
    <w:rsid w:val="00D13484"/>
    <w:rsid w:val="00D1394E"/>
    <w:rsid w:val="00D143C5"/>
    <w:rsid w:val="00D15EAF"/>
    <w:rsid w:val="00D16077"/>
    <w:rsid w:val="00D168E1"/>
    <w:rsid w:val="00D17231"/>
    <w:rsid w:val="00D17FE7"/>
    <w:rsid w:val="00D20BEB"/>
    <w:rsid w:val="00D210E3"/>
    <w:rsid w:val="00D21BFB"/>
    <w:rsid w:val="00D22387"/>
    <w:rsid w:val="00D223F5"/>
    <w:rsid w:val="00D2351D"/>
    <w:rsid w:val="00D24991"/>
    <w:rsid w:val="00D26131"/>
    <w:rsid w:val="00D26A26"/>
    <w:rsid w:val="00D27526"/>
    <w:rsid w:val="00D27939"/>
    <w:rsid w:val="00D27B86"/>
    <w:rsid w:val="00D30104"/>
    <w:rsid w:val="00D31744"/>
    <w:rsid w:val="00D35CF0"/>
    <w:rsid w:val="00D36643"/>
    <w:rsid w:val="00D36BD6"/>
    <w:rsid w:val="00D374ED"/>
    <w:rsid w:val="00D37D33"/>
    <w:rsid w:val="00D420F0"/>
    <w:rsid w:val="00D4225D"/>
    <w:rsid w:val="00D50255"/>
    <w:rsid w:val="00D51650"/>
    <w:rsid w:val="00D51EEC"/>
    <w:rsid w:val="00D51FDB"/>
    <w:rsid w:val="00D54952"/>
    <w:rsid w:val="00D54E59"/>
    <w:rsid w:val="00D55F09"/>
    <w:rsid w:val="00D57423"/>
    <w:rsid w:val="00D6085F"/>
    <w:rsid w:val="00D60888"/>
    <w:rsid w:val="00D60CB9"/>
    <w:rsid w:val="00D60F9B"/>
    <w:rsid w:val="00D61DAB"/>
    <w:rsid w:val="00D61F73"/>
    <w:rsid w:val="00D62F09"/>
    <w:rsid w:val="00D62F8F"/>
    <w:rsid w:val="00D63D79"/>
    <w:rsid w:val="00D658F9"/>
    <w:rsid w:val="00D66520"/>
    <w:rsid w:val="00D6674D"/>
    <w:rsid w:val="00D66AD6"/>
    <w:rsid w:val="00D74EE3"/>
    <w:rsid w:val="00D75578"/>
    <w:rsid w:val="00D76B4C"/>
    <w:rsid w:val="00D76BFD"/>
    <w:rsid w:val="00D76F06"/>
    <w:rsid w:val="00D77270"/>
    <w:rsid w:val="00D774CD"/>
    <w:rsid w:val="00D806B8"/>
    <w:rsid w:val="00D81778"/>
    <w:rsid w:val="00D821C4"/>
    <w:rsid w:val="00D82614"/>
    <w:rsid w:val="00D826CE"/>
    <w:rsid w:val="00D8294C"/>
    <w:rsid w:val="00D83F4E"/>
    <w:rsid w:val="00D84AE9"/>
    <w:rsid w:val="00D84D39"/>
    <w:rsid w:val="00D85313"/>
    <w:rsid w:val="00D85765"/>
    <w:rsid w:val="00D85E65"/>
    <w:rsid w:val="00D873DF"/>
    <w:rsid w:val="00D87D66"/>
    <w:rsid w:val="00D90915"/>
    <w:rsid w:val="00D90BB1"/>
    <w:rsid w:val="00D90DBC"/>
    <w:rsid w:val="00D9124E"/>
    <w:rsid w:val="00D9283C"/>
    <w:rsid w:val="00D92F6A"/>
    <w:rsid w:val="00D97150"/>
    <w:rsid w:val="00D97C09"/>
    <w:rsid w:val="00DA01FD"/>
    <w:rsid w:val="00DA12D7"/>
    <w:rsid w:val="00DA317A"/>
    <w:rsid w:val="00DA504F"/>
    <w:rsid w:val="00DA7224"/>
    <w:rsid w:val="00DB07A7"/>
    <w:rsid w:val="00DB0C07"/>
    <w:rsid w:val="00DB1046"/>
    <w:rsid w:val="00DB1AA7"/>
    <w:rsid w:val="00DB2609"/>
    <w:rsid w:val="00DB3607"/>
    <w:rsid w:val="00DB5516"/>
    <w:rsid w:val="00DB6FFC"/>
    <w:rsid w:val="00DB78DC"/>
    <w:rsid w:val="00DC0248"/>
    <w:rsid w:val="00DC066D"/>
    <w:rsid w:val="00DC2268"/>
    <w:rsid w:val="00DC2EBB"/>
    <w:rsid w:val="00DC5A52"/>
    <w:rsid w:val="00DD083C"/>
    <w:rsid w:val="00DD12D8"/>
    <w:rsid w:val="00DD151F"/>
    <w:rsid w:val="00DD3CEF"/>
    <w:rsid w:val="00DD4765"/>
    <w:rsid w:val="00DD4A4F"/>
    <w:rsid w:val="00DD662C"/>
    <w:rsid w:val="00DD6CB6"/>
    <w:rsid w:val="00DD6F26"/>
    <w:rsid w:val="00DD7A61"/>
    <w:rsid w:val="00DE1B53"/>
    <w:rsid w:val="00DE2B10"/>
    <w:rsid w:val="00DE2EEA"/>
    <w:rsid w:val="00DE34CF"/>
    <w:rsid w:val="00DE6600"/>
    <w:rsid w:val="00DE7D13"/>
    <w:rsid w:val="00DF051F"/>
    <w:rsid w:val="00DF0AF7"/>
    <w:rsid w:val="00DF0BA7"/>
    <w:rsid w:val="00DF0C54"/>
    <w:rsid w:val="00DF10A0"/>
    <w:rsid w:val="00DF12AD"/>
    <w:rsid w:val="00DF1893"/>
    <w:rsid w:val="00DF1AEB"/>
    <w:rsid w:val="00DF1D70"/>
    <w:rsid w:val="00DF264E"/>
    <w:rsid w:val="00DF278E"/>
    <w:rsid w:val="00DF393E"/>
    <w:rsid w:val="00DF5A9E"/>
    <w:rsid w:val="00DF6005"/>
    <w:rsid w:val="00DF7EC3"/>
    <w:rsid w:val="00DF7F2D"/>
    <w:rsid w:val="00E01EAB"/>
    <w:rsid w:val="00E02D52"/>
    <w:rsid w:val="00E032F7"/>
    <w:rsid w:val="00E03435"/>
    <w:rsid w:val="00E04CA5"/>
    <w:rsid w:val="00E1166A"/>
    <w:rsid w:val="00E11E7C"/>
    <w:rsid w:val="00E124E8"/>
    <w:rsid w:val="00E1283A"/>
    <w:rsid w:val="00E12F54"/>
    <w:rsid w:val="00E133FF"/>
    <w:rsid w:val="00E13F3D"/>
    <w:rsid w:val="00E16FB2"/>
    <w:rsid w:val="00E20EF5"/>
    <w:rsid w:val="00E217C5"/>
    <w:rsid w:val="00E22613"/>
    <w:rsid w:val="00E2322D"/>
    <w:rsid w:val="00E23459"/>
    <w:rsid w:val="00E2346D"/>
    <w:rsid w:val="00E25F1A"/>
    <w:rsid w:val="00E277B3"/>
    <w:rsid w:val="00E304F1"/>
    <w:rsid w:val="00E310F8"/>
    <w:rsid w:val="00E31BDE"/>
    <w:rsid w:val="00E3212D"/>
    <w:rsid w:val="00E326FC"/>
    <w:rsid w:val="00E32A3A"/>
    <w:rsid w:val="00E32C66"/>
    <w:rsid w:val="00E32FE2"/>
    <w:rsid w:val="00E33A83"/>
    <w:rsid w:val="00E33AB8"/>
    <w:rsid w:val="00E341F3"/>
    <w:rsid w:val="00E34898"/>
    <w:rsid w:val="00E35BF2"/>
    <w:rsid w:val="00E363B2"/>
    <w:rsid w:val="00E3648F"/>
    <w:rsid w:val="00E3652B"/>
    <w:rsid w:val="00E37A66"/>
    <w:rsid w:val="00E37B27"/>
    <w:rsid w:val="00E409A1"/>
    <w:rsid w:val="00E41094"/>
    <w:rsid w:val="00E429C0"/>
    <w:rsid w:val="00E43103"/>
    <w:rsid w:val="00E43955"/>
    <w:rsid w:val="00E43E31"/>
    <w:rsid w:val="00E454AE"/>
    <w:rsid w:val="00E4588F"/>
    <w:rsid w:val="00E45D50"/>
    <w:rsid w:val="00E45F2A"/>
    <w:rsid w:val="00E51F28"/>
    <w:rsid w:val="00E52969"/>
    <w:rsid w:val="00E54E0D"/>
    <w:rsid w:val="00E551BD"/>
    <w:rsid w:val="00E559CA"/>
    <w:rsid w:val="00E57DF9"/>
    <w:rsid w:val="00E60297"/>
    <w:rsid w:val="00E603ED"/>
    <w:rsid w:val="00E61B27"/>
    <w:rsid w:val="00E6274C"/>
    <w:rsid w:val="00E67945"/>
    <w:rsid w:val="00E70C6B"/>
    <w:rsid w:val="00E71AA8"/>
    <w:rsid w:val="00E7332C"/>
    <w:rsid w:val="00E733EF"/>
    <w:rsid w:val="00E734DB"/>
    <w:rsid w:val="00E7362F"/>
    <w:rsid w:val="00E75190"/>
    <w:rsid w:val="00E75C13"/>
    <w:rsid w:val="00E760E8"/>
    <w:rsid w:val="00E77AF9"/>
    <w:rsid w:val="00E77E56"/>
    <w:rsid w:val="00E81AEC"/>
    <w:rsid w:val="00E821C8"/>
    <w:rsid w:val="00E83C1C"/>
    <w:rsid w:val="00E844AD"/>
    <w:rsid w:val="00E851E2"/>
    <w:rsid w:val="00E85B69"/>
    <w:rsid w:val="00E8788E"/>
    <w:rsid w:val="00E879F0"/>
    <w:rsid w:val="00E90001"/>
    <w:rsid w:val="00E922EB"/>
    <w:rsid w:val="00E926AA"/>
    <w:rsid w:val="00E92CF1"/>
    <w:rsid w:val="00E932C5"/>
    <w:rsid w:val="00E946BA"/>
    <w:rsid w:val="00E954AC"/>
    <w:rsid w:val="00E957B1"/>
    <w:rsid w:val="00EA0273"/>
    <w:rsid w:val="00EA338B"/>
    <w:rsid w:val="00EA383E"/>
    <w:rsid w:val="00EA4F4F"/>
    <w:rsid w:val="00EA6DCE"/>
    <w:rsid w:val="00EB09B7"/>
    <w:rsid w:val="00EB0E00"/>
    <w:rsid w:val="00EB135C"/>
    <w:rsid w:val="00EB1E1C"/>
    <w:rsid w:val="00EB2F5B"/>
    <w:rsid w:val="00EB4592"/>
    <w:rsid w:val="00EB4A86"/>
    <w:rsid w:val="00EB4B76"/>
    <w:rsid w:val="00EB4F7A"/>
    <w:rsid w:val="00EB713A"/>
    <w:rsid w:val="00EB728F"/>
    <w:rsid w:val="00EC36FC"/>
    <w:rsid w:val="00EC4543"/>
    <w:rsid w:val="00EC77FE"/>
    <w:rsid w:val="00ED1534"/>
    <w:rsid w:val="00ED1DD7"/>
    <w:rsid w:val="00ED238A"/>
    <w:rsid w:val="00ED2413"/>
    <w:rsid w:val="00ED2996"/>
    <w:rsid w:val="00ED6CDB"/>
    <w:rsid w:val="00ED6ECA"/>
    <w:rsid w:val="00ED7863"/>
    <w:rsid w:val="00EE0854"/>
    <w:rsid w:val="00EE0AE7"/>
    <w:rsid w:val="00EE0B5D"/>
    <w:rsid w:val="00EE2621"/>
    <w:rsid w:val="00EE35E7"/>
    <w:rsid w:val="00EE3821"/>
    <w:rsid w:val="00EE5298"/>
    <w:rsid w:val="00EE57CF"/>
    <w:rsid w:val="00EE57E7"/>
    <w:rsid w:val="00EE5A58"/>
    <w:rsid w:val="00EE7257"/>
    <w:rsid w:val="00EE7D7C"/>
    <w:rsid w:val="00EF0CC7"/>
    <w:rsid w:val="00EF2C89"/>
    <w:rsid w:val="00EF418A"/>
    <w:rsid w:val="00EF4EE5"/>
    <w:rsid w:val="00EF5AF4"/>
    <w:rsid w:val="00EF6CBC"/>
    <w:rsid w:val="00EF6D87"/>
    <w:rsid w:val="00EF7723"/>
    <w:rsid w:val="00F0006E"/>
    <w:rsid w:val="00F00FF5"/>
    <w:rsid w:val="00F01FB3"/>
    <w:rsid w:val="00F025E1"/>
    <w:rsid w:val="00F02A6F"/>
    <w:rsid w:val="00F054FE"/>
    <w:rsid w:val="00F05A87"/>
    <w:rsid w:val="00F05ABE"/>
    <w:rsid w:val="00F06A32"/>
    <w:rsid w:val="00F109F6"/>
    <w:rsid w:val="00F113AD"/>
    <w:rsid w:val="00F1191C"/>
    <w:rsid w:val="00F11E75"/>
    <w:rsid w:val="00F12BA4"/>
    <w:rsid w:val="00F12F2F"/>
    <w:rsid w:val="00F1348A"/>
    <w:rsid w:val="00F13495"/>
    <w:rsid w:val="00F15490"/>
    <w:rsid w:val="00F154C6"/>
    <w:rsid w:val="00F15668"/>
    <w:rsid w:val="00F169FE"/>
    <w:rsid w:val="00F16A3E"/>
    <w:rsid w:val="00F17D0E"/>
    <w:rsid w:val="00F209C4"/>
    <w:rsid w:val="00F2254B"/>
    <w:rsid w:val="00F229B6"/>
    <w:rsid w:val="00F233C6"/>
    <w:rsid w:val="00F23EF6"/>
    <w:rsid w:val="00F24DE8"/>
    <w:rsid w:val="00F25D98"/>
    <w:rsid w:val="00F25FAC"/>
    <w:rsid w:val="00F26E6A"/>
    <w:rsid w:val="00F27363"/>
    <w:rsid w:val="00F27EE0"/>
    <w:rsid w:val="00F300FB"/>
    <w:rsid w:val="00F31FE8"/>
    <w:rsid w:val="00F32122"/>
    <w:rsid w:val="00F32D98"/>
    <w:rsid w:val="00F3447B"/>
    <w:rsid w:val="00F34812"/>
    <w:rsid w:val="00F34F2D"/>
    <w:rsid w:val="00F34FCB"/>
    <w:rsid w:val="00F34FD2"/>
    <w:rsid w:val="00F35CEC"/>
    <w:rsid w:val="00F36560"/>
    <w:rsid w:val="00F36B9C"/>
    <w:rsid w:val="00F36CE7"/>
    <w:rsid w:val="00F378FC"/>
    <w:rsid w:val="00F409F4"/>
    <w:rsid w:val="00F412A4"/>
    <w:rsid w:val="00F4272D"/>
    <w:rsid w:val="00F43619"/>
    <w:rsid w:val="00F43F42"/>
    <w:rsid w:val="00F44C4F"/>
    <w:rsid w:val="00F46A58"/>
    <w:rsid w:val="00F47EC5"/>
    <w:rsid w:val="00F5311B"/>
    <w:rsid w:val="00F5324C"/>
    <w:rsid w:val="00F53D1F"/>
    <w:rsid w:val="00F54B50"/>
    <w:rsid w:val="00F55CFB"/>
    <w:rsid w:val="00F55FFA"/>
    <w:rsid w:val="00F56CC6"/>
    <w:rsid w:val="00F57518"/>
    <w:rsid w:val="00F60D64"/>
    <w:rsid w:val="00F60E35"/>
    <w:rsid w:val="00F60EB3"/>
    <w:rsid w:val="00F61D76"/>
    <w:rsid w:val="00F63444"/>
    <w:rsid w:val="00F6354E"/>
    <w:rsid w:val="00F6416C"/>
    <w:rsid w:val="00F649B5"/>
    <w:rsid w:val="00F66C07"/>
    <w:rsid w:val="00F67089"/>
    <w:rsid w:val="00F673A1"/>
    <w:rsid w:val="00F679D8"/>
    <w:rsid w:val="00F708F2"/>
    <w:rsid w:val="00F72D55"/>
    <w:rsid w:val="00F72D65"/>
    <w:rsid w:val="00F75B2E"/>
    <w:rsid w:val="00F75D9E"/>
    <w:rsid w:val="00F75FF7"/>
    <w:rsid w:val="00F764EF"/>
    <w:rsid w:val="00F76F87"/>
    <w:rsid w:val="00F77D91"/>
    <w:rsid w:val="00F80EC3"/>
    <w:rsid w:val="00F8278B"/>
    <w:rsid w:val="00F832EC"/>
    <w:rsid w:val="00F835CD"/>
    <w:rsid w:val="00F83808"/>
    <w:rsid w:val="00F83C9E"/>
    <w:rsid w:val="00F842F9"/>
    <w:rsid w:val="00F8475A"/>
    <w:rsid w:val="00F847F4"/>
    <w:rsid w:val="00F84FF0"/>
    <w:rsid w:val="00F85D73"/>
    <w:rsid w:val="00F86D61"/>
    <w:rsid w:val="00F87151"/>
    <w:rsid w:val="00F874E6"/>
    <w:rsid w:val="00F87512"/>
    <w:rsid w:val="00F87777"/>
    <w:rsid w:val="00F901EB"/>
    <w:rsid w:val="00F916B8"/>
    <w:rsid w:val="00F91B50"/>
    <w:rsid w:val="00F92288"/>
    <w:rsid w:val="00F93BD2"/>
    <w:rsid w:val="00F95F55"/>
    <w:rsid w:val="00FA1E42"/>
    <w:rsid w:val="00FA3C79"/>
    <w:rsid w:val="00FA5C12"/>
    <w:rsid w:val="00FA65FA"/>
    <w:rsid w:val="00FA71D0"/>
    <w:rsid w:val="00FA7C7E"/>
    <w:rsid w:val="00FB0662"/>
    <w:rsid w:val="00FB2D7E"/>
    <w:rsid w:val="00FB4C2B"/>
    <w:rsid w:val="00FB4E7E"/>
    <w:rsid w:val="00FB6386"/>
    <w:rsid w:val="00FB6A75"/>
    <w:rsid w:val="00FB6FE4"/>
    <w:rsid w:val="00FB6FED"/>
    <w:rsid w:val="00FB7A8C"/>
    <w:rsid w:val="00FC064C"/>
    <w:rsid w:val="00FC094E"/>
    <w:rsid w:val="00FC10BC"/>
    <w:rsid w:val="00FC16EE"/>
    <w:rsid w:val="00FC1B0E"/>
    <w:rsid w:val="00FC1BF3"/>
    <w:rsid w:val="00FC3C90"/>
    <w:rsid w:val="00FC4673"/>
    <w:rsid w:val="00FC6C29"/>
    <w:rsid w:val="00FC75AE"/>
    <w:rsid w:val="00FC76F2"/>
    <w:rsid w:val="00FC7A53"/>
    <w:rsid w:val="00FD0706"/>
    <w:rsid w:val="00FD0BC8"/>
    <w:rsid w:val="00FD1107"/>
    <w:rsid w:val="00FD23E8"/>
    <w:rsid w:val="00FD33D2"/>
    <w:rsid w:val="00FD7453"/>
    <w:rsid w:val="00FE4100"/>
    <w:rsid w:val="00FE4E21"/>
    <w:rsid w:val="00FE4F31"/>
    <w:rsid w:val="00FE7E06"/>
    <w:rsid w:val="00FF0277"/>
    <w:rsid w:val="00FF0A21"/>
    <w:rsid w:val="00FF0ADF"/>
    <w:rsid w:val="00FF2745"/>
    <w:rsid w:val="00FF3808"/>
    <w:rsid w:val="00FF4546"/>
    <w:rsid w:val="00FF553F"/>
    <w:rsid w:val="00FF5BF4"/>
    <w:rsid w:val="00FF6BEC"/>
    <w:rsid w:val="00FF7A94"/>
    <w:rsid w:val="0958B2A9"/>
    <w:rsid w:val="0961F62A"/>
    <w:rsid w:val="0AD1CDBB"/>
    <w:rsid w:val="0C1FFAF1"/>
    <w:rsid w:val="0E4AC800"/>
    <w:rsid w:val="0FECD8A1"/>
    <w:rsid w:val="116398E8"/>
    <w:rsid w:val="11E1D45E"/>
    <w:rsid w:val="12A4969B"/>
    <w:rsid w:val="154306E3"/>
    <w:rsid w:val="1706B64C"/>
    <w:rsid w:val="18151DFA"/>
    <w:rsid w:val="1B12F5C0"/>
    <w:rsid w:val="1C194186"/>
    <w:rsid w:val="1D15555E"/>
    <w:rsid w:val="24683228"/>
    <w:rsid w:val="2AB6E826"/>
    <w:rsid w:val="2D37AAC2"/>
    <w:rsid w:val="2DF69B14"/>
    <w:rsid w:val="3091174B"/>
    <w:rsid w:val="32745011"/>
    <w:rsid w:val="349777B1"/>
    <w:rsid w:val="35EB9D09"/>
    <w:rsid w:val="3AC6B23E"/>
    <w:rsid w:val="3D60B091"/>
    <w:rsid w:val="3FF195FF"/>
    <w:rsid w:val="44B5021C"/>
    <w:rsid w:val="45432B8C"/>
    <w:rsid w:val="4686013B"/>
    <w:rsid w:val="481981C2"/>
    <w:rsid w:val="49B30FDE"/>
    <w:rsid w:val="4D91C106"/>
    <w:rsid w:val="4F20EC60"/>
    <w:rsid w:val="4FEA1F9B"/>
    <w:rsid w:val="588BA784"/>
    <w:rsid w:val="6264E2AD"/>
    <w:rsid w:val="62D48006"/>
    <w:rsid w:val="66EFA272"/>
    <w:rsid w:val="68E04AA6"/>
    <w:rsid w:val="6BBC16D9"/>
    <w:rsid w:val="6CFFFE1C"/>
    <w:rsid w:val="6E6CDA46"/>
    <w:rsid w:val="6FCB4539"/>
    <w:rsid w:val="76455C39"/>
    <w:rsid w:val="76A26C8C"/>
    <w:rsid w:val="7B1C3038"/>
    <w:rsid w:val="7B5402F1"/>
    <w:rsid w:val="7CF6E75F"/>
    <w:rsid w:val="7D43E8C7"/>
    <w:rsid w:val="7E8A27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3E3850"/>
  <w15:docId w15:val="{706273A6-D859-4424-B1FD-04B614D678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1">
    <w:name w:val="样式1"/>
    <w:basedOn w:val="Normal"/>
    <w:link w:val="10"/>
    <w:qFormat/>
    <w:pPr>
      <w:pBdr>
        <w:top w:val="single" w:sz="4" w:space="1" w:color="auto"/>
        <w:left w:val="single" w:sz="4" w:space="4" w:color="auto"/>
        <w:bottom w:val="single" w:sz="4" w:space="1" w:color="auto"/>
        <w:right w:val="single" w:sz="4" w:space="4" w:color="auto"/>
      </w:pBdr>
      <w:jc w:val="center"/>
    </w:pPr>
    <w:rPr>
      <w:rFonts w:ascii="Arial" w:eastAsiaTheme="minorEastAsia" w:hAnsi="Arial" w:cs="Arial"/>
      <w:b/>
      <w:color w:val="0000FF"/>
      <w:sz w:val="28"/>
      <w:szCs w:val="28"/>
      <w:lang w:val="en-US"/>
    </w:rPr>
  </w:style>
  <w:style w:type="character" w:customStyle="1" w:styleId="10">
    <w:name w:val="样式1 字符"/>
    <w:basedOn w:val="DefaultParagraphFont"/>
    <w:link w:val="1"/>
    <w:qFormat/>
    <w:rPr>
      <w:rFonts w:ascii="Arial" w:eastAsiaTheme="minorEastAsia" w:hAnsi="Arial" w:cs="Arial"/>
      <w:b/>
      <w:color w:val="0000FF"/>
      <w:sz w:val="28"/>
      <w:szCs w:val="28"/>
      <w:lang w:val="en-US"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paragraph" w:styleId="ListParagraph">
    <w:name w:val="List Paragraph"/>
    <w:basedOn w:val="Normal"/>
    <w:uiPriority w:val="34"/>
    <w:qFormat/>
    <w:pPr>
      <w:ind w:firstLineChars="200" w:firstLine="420"/>
    </w:pPr>
  </w:style>
  <w:style w:type="paragraph" w:customStyle="1" w:styleId="Revision1">
    <w:name w:val="Revision1"/>
    <w:hidden/>
    <w:uiPriority w:val="99"/>
    <w:semiHidden/>
    <w:qFormat/>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color w:val="C5003D"/>
      <w:sz w:val="28"/>
      <w:szCs w:val="28"/>
      <w:lang w:val="en-US" w:eastAsia="ko-KR"/>
    </w:rPr>
  </w:style>
  <w:style w:type="character" w:customStyle="1" w:styleId="B2Char">
    <w:name w:val="B2 Char"/>
    <w:link w:val="B2"/>
    <w:qFormat/>
    <w:rPr>
      <w:rFonts w:ascii="Times New Roman" w:hAnsi="Times New Roman"/>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CommentTextChar">
    <w:name w:val="Comment Text Char"/>
    <w:basedOn w:val="DefaultParagraphFont"/>
    <w:link w:val="CommentText"/>
    <w:semiHidden/>
    <w:qFormat/>
    <w:rPr>
      <w:rFonts w:ascii="Times New Roman" w:hAnsi="Times New Roman"/>
      <w:lang w:val="en-GB" w:eastAsia="en-US"/>
    </w:rPr>
  </w:style>
  <w:style w:type="paragraph" w:customStyle="1" w:styleId="Revision2">
    <w:name w:val="Revision2"/>
    <w:hidden/>
    <w:uiPriority w:val="99"/>
    <w:unhideWhenUsed/>
    <w:qFormat/>
    <w:rPr>
      <w:rFonts w:ascii="Times New Roman" w:hAnsi="Times New Roman"/>
      <w:lang w:val="en-GB" w:eastAsia="en-US"/>
    </w:rPr>
  </w:style>
  <w:style w:type="paragraph" w:styleId="Revision">
    <w:name w:val="Revision"/>
    <w:hidden/>
    <w:uiPriority w:val="99"/>
    <w:unhideWhenUsed/>
    <w:rsid w:val="00E37A66"/>
    <w:rPr>
      <w:rFonts w:ascii="Times New Roman" w:hAnsi="Times New Roman"/>
      <w:lang w:val="en-GB" w:eastAsia="en-US"/>
    </w:rPr>
  </w:style>
  <w:style w:type="character" w:customStyle="1" w:styleId="TALChar">
    <w:name w:val="TAL Char"/>
    <w:link w:val="TAL"/>
    <w:rsid w:val="00C233DF"/>
    <w:rPr>
      <w:rFonts w:ascii="Arial" w:hAnsi="Arial"/>
      <w:sz w:val="18"/>
      <w:lang w:val="en-GB" w:eastAsia="en-US"/>
    </w:rPr>
  </w:style>
  <w:style w:type="character" w:customStyle="1" w:styleId="TAHCar">
    <w:name w:val="TAH Car"/>
    <w:link w:val="TAH"/>
    <w:rsid w:val="00C233DF"/>
    <w:rPr>
      <w:rFonts w:ascii="Arial" w:hAnsi="Arial"/>
      <w:b/>
      <w:sz w:val="18"/>
      <w:lang w:val="en-GB" w:eastAsia="en-US"/>
    </w:rPr>
  </w:style>
  <w:style w:type="character" w:customStyle="1" w:styleId="TANChar">
    <w:name w:val="TAN Char"/>
    <w:link w:val="TAN"/>
    <w:rsid w:val="00C233D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030826">
      <w:bodyDiv w:val="1"/>
      <w:marLeft w:val="0"/>
      <w:marRight w:val="0"/>
      <w:marTop w:val="0"/>
      <w:marBottom w:val="0"/>
      <w:divBdr>
        <w:top w:val="none" w:sz="0" w:space="0" w:color="auto"/>
        <w:left w:val="none" w:sz="0" w:space="0" w:color="auto"/>
        <w:bottom w:val="none" w:sz="0" w:space="0" w:color="auto"/>
        <w:right w:val="none" w:sz="0" w:space="0" w:color="auto"/>
      </w:divBdr>
    </w:div>
    <w:div w:id="187111525">
      <w:bodyDiv w:val="1"/>
      <w:marLeft w:val="0"/>
      <w:marRight w:val="0"/>
      <w:marTop w:val="0"/>
      <w:marBottom w:val="0"/>
      <w:divBdr>
        <w:top w:val="none" w:sz="0" w:space="0" w:color="auto"/>
        <w:left w:val="none" w:sz="0" w:space="0" w:color="auto"/>
        <w:bottom w:val="none" w:sz="0" w:space="0" w:color="auto"/>
        <w:right w:val="none" w:sz="0" w:space="0" w:color="auto"/>
      </w:divBdr>
    </w:div>
    <w:div w:id="27748746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1C4F369-A351-481A-BD43-410089CD5E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7F4F4F7-C3FA-4FDD-BAAA-87444DA73A39}">
  <ds:schemaRefs>
    <ds:schemaRef ds:uri="http://schemas.openxmlformats.org/officeDocument/2006/bibliography"/>
  </ds:schemaRefs>
</ds:datastoreItem>
</file>

<file path=customXml/itemProps3.xml><?xml version="1.0" encoding="utf-8"?>
<ds:datastoreItem xmlns:ds="http://schemas.openxmlformats.org/officeDocument/2006/customXml" ds:itemID="{B58FCBC4-D5EC-4D95-98C3-0E626E2037D7}">
  <ds:schemaRefs>
    <ds:schemaRef ds:uri="http://schemas.microsoft.com/sharepoint/v3/contenttype/forms"/>
  </ds:schemaRefs>
</ds:datastoreItem>
</file>

<file path=customXml/itemProps4.xml><?xml version="1.0" encoding="utf-8"?>
<ds:datastoreItem xmlns:ds="http://schemas.openxmlformats.org/officeDocument/2006/customXml" ds:itemID="{5D4107AF-1F88-4C2A-94B9-4B99F8797554}">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6</Pages>
  <Words>2827</Words>
  <Characters>16114</Characters>
  <Application>Microsoft Office Word</Application>
  <DocSecurity>0</DocSecurity>
  <Lines>134</Lines>
  <Paragraphs>37</Paragraphs>
  <ScaleCrop>false</ScaleCrop>
  <Company>3GPP Support Team</Company>
  <LinksUpToDate>false</LinksUpToDate>
  <CharactersWithSpaces>18904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Ericsson1</cp:lastModifiedBy>
  <cp:revision>3</cp:revision>
  <cp:lastPrinted>1900-01-01T05:00:00Z</cp:lastPrinted>
  <dcterms:created xsi:type="dcterms:W3CDTF">2025-05-09T09:38:00Z</dcterms:created>
  <dcterms:modified xsi:type="dcterms:W3CDTF">2025-05-09T16:38:00Z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1729068339</vt:lpwstr>
  </property>
  <property fmtid="{D5CDD505-2E9C-101B-9397-08002B2CF9AE}" pid="25" name="ContentTypeId">
    <vt:lpwstr>0x01010016D558C5159B8B4F9B176D7942557666</vt:lpwstr>
  </property>
  <property fmtid="{D5CDD505-2E9C-101B-9397-08002B2CF9AE}" pid="26" name="MediaServiceImageTags">
    <vt:lpwstr/>
  </property>
  <property fmtid="{D5CDD505-2E9C-101B-9397-08002B2CF9AE}" pid="27" name="KSOProductBuildVer">
    <vt:lpwstr>2052-11.8.2.12085</vt:lpwstr>
  </property>
  <property fmtid="{D5CDD505-2E9C-101B-9397-08002B2CF9AE}" pid="28" name="ICV">
    <vt:lpwstr>4BB73B49266544EDB2F4C2C586092D00</vt:lpwstr>
  </property>
</Properties>
</file>